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sociālās apdrošināšanas iemaksu likmes sadalījumu pa valsts sociālās apdrošināšanas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valsts sociālo apdrošināšanu</w:t>
      </w:r>
      <w:r w:rsidR="00000000" w:rsidRPr="00000000" w:rsidDel="00000000">
        <w:rPr>
          <w:rStyle w:val="paragraph"/>
          <w:i w:val="1"/>
          <w:rtl w:val="0"/>
        </w:rPr>
        <w:t xml:space="preserve">"</w:t>
      </w:r>
      <w:r>
        <w:br/>
      </w:r>
      <w:r w:rsidR="00000000" w:rsidRPr="00000000" w:rsidDel="00000000">
        <w:rPr>
          <w:rStyle w:val="paragraph"/>
          <w:i w:val="1"/>
          <w:rtl w:val="0"/>
        </w:rPr>
        <w:t xml:space="preserve">18. panta otro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sociālās apdrošināšanas obligāto iemaksu likmi (turpmāk – obligāto iemaksu likme) obligāti sociāli apdrošināmajām personām un valsts sociālās apdrošināšanas brīvprātīgo iemaksu likmi (turpmāk – brīvprātīgo iemaksu likme) personām, kuras brīvprātīgi pievienojušās valsts sociālajai apdrošināšanai, kā arī minēto likmju sadalījumu pa valsts sociālās apdrošināšanas (turpmāk – sociālā apdrošināšana)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ņēmējs tiek apdrošināts visiem sociālās apdrošināšanas veidiem,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pensiju apdrošināšanai (turpmāk – pensiju apdrošināšana)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bezdarba gadījumam – 1,60 %;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sociālajai apdrošināšanai pret nelaimes gadījumiem darbā un arodslimībām (turpmāk – darba negadījumu apdrošināšana)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apdrošināšanai – 2,29 %;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maternitātes un slimības apdrošināšanai – 3,47 %;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iemaksu likme darba ņēmējam, kurš sasniedzis vecumu, kas dod tiesības saņemt valsts vecuma pensiju, vai kuram ir piešķirta valsts vecuma pensija (tai skaitā priekšlaicīgi), ir 30,02 % no obligāto iemaksu objekta. Obligāto iemaksu likmes sadalījums starp darba devēju un darba ņēmēju ir attiecīgi 20,77 % un 9,25 %.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iemaksu likme, ja darba ņēmējam ir piešķirta izdienas pensija vai persona ar invaliditāti ir valsts speciālās pensijas saņēmēja, ir 31,70 % no obligāto iemaksu objekta. Obligāto iemaksu likmes sadalījums starp darba devēju un darba ņēmēju ir attiecīgi 21,94 % un 9,76 %.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apdrošināšanai – 1,68 %;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maternitātes un slimības apdrošināšanai – 3,29 %;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iemaksu likme, ja darba ņēmējs tiek nodarbināts brīvības atņemšanas soda izciešanas laikā, ir 28,80 % no obligāto iemaksu objekta. Obligāto iemaksu likmes sadalījums starp darba devēju un darba ņēmēju ir attiecīgi 19,93 % un 8,87 %.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bezdarba gadījumam – 1,60 %;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apdrošināšanai – 2,29 %;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Obligāto iemaksu likme darba ņēmējam, kurš sasniedzis vecumu, kas dod tiesības saņemt valsts vecuma pensiju, vai kuram ir piešķirta valsts vecuma pensija (tai skaitā priekšlaicīgi), ja darba ņēmējs tiek nodarbināts brīvības atņemšanas soda izciešanas laikā, ir 24,91 % no obligāto iemaksu objekta. Obligāto iemaksu likmes sadalījums starp darba devēju un darba ņēmēju ir attiecīgi 17,24 % un 7,67 %.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Obligāto iemaksu likme darba ņēmējam – kapitālsabiedrības valdes loceklim, kurš atbilst likuma "Par valsts sociālo apdrošināšanu" 1. panta 2. punkta "m" apakšpunkta nosacījumiem, ir 27,20 %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apdrošināšanai – 2,29 %;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Obligāto iemaksu likme darba ņēmējam – kapitālsabiedrības valdes loceklim, kurš atbilst likuma "Par valsts sociālo apdrošināšanu" 1. panta 2. punkta "m" apakšpunkta nosacījumiem un ir sasniedzis vecumu, kas dod tiesības saņemt valsts vecuma pensiju, vai kuram ir piešķirta valsts vecuma pensija (tai skaitā priekšlaicīgi), ir 24,91 %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Obligāto iemaksu likme pašnodarbinātajam ir 31,07 %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apdrošināšanai – 1,68 %;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3,32 %;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iemaksu likme pašnodarbinātajam, kurš sasniedzis vecumu, kas dod tiesības saņemt valsts vecuma pensiju, vai kuram ir piešķirta valsts vecuma pensija (tai skaitā priekšlaicīgi), ir 29,36 %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maternitātes un slimības apdrošināšanai – 3,29 %;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Obligāto iemaksu likme fiziskajai personai, kura apsaimnieko nekustamo īpašumu un ir reģistrējusies kā saimnieciskajā darbā gūtā ienākuma nodokļa maksātāja, ir 26,59 %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apdrošināšanai – 1,68 %;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Obligāto iemaksu likme personai, kuru nodarbina darba devējs – ārvalstu nodokļu maksātājs, ja šīs personas pastāvīgā dzīvesvieta nav Latvijas Republikā un persona uzturas Latvijas Republikā 183 dienas vai ilgāk jebkurā 12 mēnešu periodā, kas sākas vai beidzas taksācijas gadā, ir 31,83 %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apdrošināšanai – 2,29 %;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3,47 %;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Obligāto iemaksu likme personai, kuru Latvijas Republikas teritorijā nodarbina darba devējs – ārvalstu nodokļu maksātājs, ja šīs personas pastāvīgā dzīvesvieta ir Latvijas Republikā, un personai, kuru nodarbina citas Eiropas Ekonomikas zonas dalībvalsts vai Šveices Konfederācijas darba devējs, kuram saskaņā ar Eiropas Parlamenta un Padomes 2004. gada 29. aprīļa Regulas (EK) Nr. 883/2004 par sociālās nodrošināšanas sistēmu koordinēšanu 11., 12., 13., 14., 15. un 16. pantu piemēro Latvijas Republikas normatīvos aktus (turpmāk – iekšzemes darba ņēmējs pie darba devēja – ārvalstnieka), ir 34,09 %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bezdarba gadījumam – 1,60 %;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negadījumu apdrošināšanai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apdrošināšanai – 2,29 %;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maternitātes un slimības apdrošināšanai – 3,47 %;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Obligāto iemaksu likme iekšzemes darba ņēmējam pie darba devēja – ārvalstnieka, ja darba ņēmējs sasniedzis vecumu, kas dod tiesības saņemt valsts vecuma pensiju, vai darba ņēmējam piešķirta valsts vecuma pensija (tai skaitā priekšlaicīgi), ir 30,02 %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Obligāto iemaksu likme iekšzemes darba ņēmējam pie darba devēja – ārvalstnieka, ja darba ņēmējam ir piešķirta izdienas pensija vai persona ar invaliditāti ir valsts speciālās pensijas saņēmēja, ir 31,70 % no obligāto iemaksu objekta. Obligāto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0,66 %;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apdrošināšanai – 1,68 %;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maternitātes un slimības apdrošināšanai – 3,29 %;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apdrošināšanai –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Brīvprātīgo iemaksu likme personai, kura brīvprātīgi pievienojusies pensiju apdrošināšanai, ir 23,91 % no brīvprātīgo iemaksu objekta.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Brīvprātīgo iemaksu likme personai, kura brīvprātīgi pievienojusies pensiju apdrošināšanai, invaliditātes apdrošināšanai, maternitātes un slimības apdrošināšanai un vecāku apdrošināšanai, ir 30,07 % no brīvprātīgo iemaksu objekta. Brīvprātīgo iemaksu likmes sadalījums pa sociālās apdrošināšanas veidiem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23,91 %;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apdrošināšanai – 1,68 %;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3,32 %;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1,16 %.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Šajos noteikumos pensiju apdrošināšanai noteiktās iemaksu likmes sadalījums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20 % apmērā no iemaksu objekta veido valsts pensijas kapitālu saskaņā ar likumu "Par valsts pensijām", ja persona nav fondēto pensiju shēmas dalībnieks saskaņā ar Valsts fondēto pensiju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iemaksas 14 % apmērā no iemaksu objekta veido valsts pensijas kapitālu saskaņā ar likumu "Par valsts pensijām", un iemaksu likme fondēto pensiju shēmā ir 6 % apmērā no iemaksu objekta, ja persona ir fondēto pensiju shēmas dalībnieks saskaņā ar Valsts fondēto pensiju 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Līdz 2021. gada 30. jūnijam mikrouzņēmumu nodokļa maksātājiem, kuri līdz 2020. gada 31. decembrim ir reģistrēti kā mikrouzņēmumu nodokļa maksātāji vai ieguvuši mikrouzņēmumu nodokļa maksātāja statusu no 2021. gada 1. janvāra (jau reģistrētie mikrouzņēmumu nodokļa maksātāji), un ja darba 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apdrošināts visiem sociālās apdrošināšanas veidiem, obligāto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bezdarba gadījumam – 1,84 %;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apdrošināšanai – 2,23 %;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maternitātes un slimības apdrošināšanai – 3,65 %;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sasniedzis vecumu, kas dod tiesības saņemt valsts vecuma pensiju, vai kuram ir piešķirta valsts vecuma pensija (tai skaitā priekšlaicīgi), obligāto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izdienas pensijas saņēmējs vai persona ar invaliditāti – valsts speciālās pensijas saņēmējs, obligāto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apdrošināšanai – 1,77 %;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maternitātes un slimības apdrošināšanai – 3,50 %;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Līdz 2021. gada 30. jūnijam mikrouzņēmuma darbiniekam, kurš brīvprātīgi pievienojies: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visiem sociālās apdrošināšanas veidiem, brīvprātīgo iemaksu likme ir 34,09 % no brīvprātīgo iemaksu objekta. Brīvprātīgo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bezdarba gadījumam – 1,84 %;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apdrošināšanai – 2,23 %;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maternitātes un slimības apdrošināšanai – 3,65 %;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sociālajai apdrošināšanai un ir sasniedzis vecumu, kas dod tiesības saņemt valsts vecuma pensiju, vai kuram ir piešķirta valsts vecuma pensija (tai skaitā priekšlaicīgi), brīvprātīgo iemaksu likme ir 29,87 % no brīvprātīgo iemaksu objekta. Brīvprātīgo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maternitātes un slimības apdrošināšanai – 3,50 %;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sociālajai apdrošināšanai, ja šis darbinieks ir izdienas pensijas saņēmējs vai persona ar invaliditāti – valsts speciālās pensijas saņēmējs, brīvprātīgo iemaksu likme ir 31,64 % no brīvprātīgo iemaksu objekta. Brīvprātīgo iemaksu likmes sadalījums pa sociālās apdrošināšanas veidiem ir šāds: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pensiju apdrošināšanai – 24,50 %;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negadījumu apdrošināšanai – 0,53 %;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apdrošināšanai – 1,77 %;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maternitātes un slimības apdrošināšanai – 3,50 %;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apdrošināšanai – 1,34 %.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18.2. </w:t>
      </w:r>
      <w:r w:rsidR="00000000" w:rsidRPr="00000000" w:rsidDel="00000000">
        <w:rPr>
          <w:rtl w:val="0"/>
        </w:rPr>
        <w:t xml:space="preserve">apakšpunktu</w:t>
      </w:r>
      <w:r w:rsidR="00000000" w:rsidRPr="00000000" w:rsidDel="00000000">
        <w:rPr>
          <w:rtl w:val="0"/>
        </w:rPr>
        <w:t xml:space="preserve"> laikposmā no 2025. gada 1. janvāra līdz 2028. gada 31. decembrim, valsts pensijas kapitālu saskaņā ar likumu "Par valsts pensijām" veido iemaksas 15 % apmērā no iemaksu objekta, un iemaksu likme fondēto pensiju shēmā ir 5 % apmērā no iemaksu objekta, ja persona ir fondēto pensiju shēmas dalībnieks saskaņā ar Valsts fondēto pensiju 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2017. gada 19. decembra noteikumus Nr. 786 "Noteikumi par valsts sociālās apdrošināšanas iemaksu likmes sadalījumu pa valsts sociālās apdrošināšanas veidiem" (Latvijas Vēstnesis, 2017, 254.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2021.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24-TA-2533</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24-TA-2533</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noteikumu_konsolidētā_versija_24-TA-2533.docx</dc:title>
</cp:coreProperties>
</file>

<file path=docProps/custom.xml><?xml version="1.0" encoding="utf-8"?>
<Properties xmlns="http://schemas.openxmlformats.org/officeDocument/2006/custom-properties" xmlns:vt="http://schemas.openxmlformats.org/officeDocument/2006/docPropsVTypes"/>
</file>