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kompensācijas pieprasījuma veidlapas paraugu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kompensāciju cietušajiem</w:t>
      </w:r>
      <w:r w:rsidR="00000000" w:rsidRPr="00000000" w:rsidDel="00000000">
        <w:rPr>
          <w:rStyle w:val="paragraph"/>
          <w:i w:val="1"/>
          <w:rtl w:val="0"/>
        </w:rPr>
        <w:t xml:space="preserve">"</w:t>
      </w:r>
      <w:r>
        <w:br/>
      </w:r>
      <w:r w:rsidR="00000000" w:rsidRPr="00000000" w:rsidDel="00000000">
        <w:rPr>
          <w:rStyle w:val="paragraph"/>
          <w:i w:val="1"/>
          <w:rtl w:val="0"/>
        </w:rPr>
        <w:t xml:space="preserve">8.panta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kompensācijas pieprasījuma veidlapas paraugu (</w:t>
      </w:r>
      <w:r w:rsidR="00000000" w:rsidRPr="00000000" w:rsidDel="00000000">
        <w:rPr>
          <w:rtl w:val="0"/>
        </w:rPr>
        <w:t xml:space="preserve">pielikums</w:t>
      </w:r>
      <w:r w:rsidR="00000000" w:rsidRPr="00000000" w:rsidDel="00000000">
        <w:rPr>
          <w:rtl w:val="0"/>
        </w:rPr>
        <w:t xml:space="preserve">), ko fiziskā persona, kura Kriminālprocesa likumā noteiktajā kārtībā ir atzīta par cietušo, iesniedz Tiesu administrācijā, lai saņemtu valsts kompensāciju.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derīgiem valsts kompensācijas piešķiršanas jautājuma izlemšanai ir uzskatāmi valsts kompensācijas pieprasījumi, kuri ir sagatavoti un iesniegti pirms 2013.gada 2.maija, bet līdz minētajam datumam nav izskatīti Juridiskās palīdzības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derīgiem valsts kompensācijas piešķiršanas jautājuma izlemšanai ir uzskatāmi valsts kompensācijas pieprasījumi, kuri ir sagatavoti, izmantojot valsts kompensācijas pieprasījuma veidlapas paraugu šo noteikumu 2013. gada 23. aprīļa redakcijā, un iesniegti pirms 2024. gada 1. janvāra, bet līdz minētajam datumam nav izskatīti Juridiskās palīdzības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Ministru kabineta 2011.gada 9.augusta noteikumus Nr.620 "Noteikumi par valsts kompensācijas pieprasījuma veidlapas paraugu" (Latvijas Vēstnesis, 2011, 125.nr.).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stājas spēkā 2013.gada 2.maijā.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23-TA-2326</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23-TA-2326</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noteikumu_konsolidētā_versija_23-TA-2326.docx</dc:title>
</cp:coreProperties>
</file>

<file path=docProps/custom.xml><?xml version="1.0" encoding="utf-8"?>
<Properties xmlns="http://schemas.openxmlformats.org/officeDocument/2006/custom-properties" xmlns:vt="http://schemas.openxmlformats.org/officeDocument/2006/docPropsVTypes"/>
</file>