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juriskonsultu Edgaru Bārdiņu pārstāvēt Latvijas Republiku Eiropas Savienības Tiesas lietā C-376/23 </w:t>
      </w:r>
      <w:r w:rsidR="00000000" w:rsidRPr="00000000" w:rsidDel="00000000">
        <w:rPr>
          <w:i w:val="1"/>
          <w:rtl w:val="0"/>
        </w:rPr>
        <w:t xml:space="preserve">BALTIC CONTAINER TERMINAL</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23-TA-2175</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23-TA-2175</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pilnvarojums_latviešu_valodā_23-TA-2175.docx</dc:title>
</cp:coreProperties>
</file>

<file path=docProps/custom.xml><?xml version="1.0" encoding="utf-8"?>
<Properties xmlns="http://schemas.openxmlformats.org/officeDocument/2006/custom-properties" xmlns:vt="http://schemas.openxmlformats.org/officeDocument/2006/docPropsVTypes"/>
</file>