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18.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175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20. 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Es, 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projekta iesniedzēja ____________________________________________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(projekta iesniedzēja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atbildīgā amatpersona __________________________________________,</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(amata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projekta iesnieguma iesniegšanas brīdī: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projekta iesniedzējs neatbilst Komisijas Regulas Nr. 651/2014</w:t>
      </w:r>
      <w:r w:rsidR="00000000" w:rsidRPr="00000000" w:rsidDel="00000000">
        <w:rPr>
          <w:vertAlign w:val="superscript"/>
          <w:rtl w:val="0"/>
        </w:rPr>
        <w:t xml:space="preserve">1</w:t>
      </w:r>
      <w:r w:rsidR="00000000" w:rsidRPr="00000000" w:rsidDel="00000000">
        <w:rPr>
          <w:rtl w:val="0"/>
        </w:rPr>
        <w:t xml:space="preserve"> 2. panta 18. punktā minētajiem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projekta iesniedzēja rīcībā ir pietiekami un stabili finanšu resursi (nav attiecināms uz valsts budžeta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projekta iesniegumā un tā pielikumos sniegtās ziņas atbilst patiesībai un projekta īstenošanai pieprasītais Atveseļošanas fonda finansējums tiks izmantots atbilstoši projekta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nav zināmu iemeslu, kādēļ šis projekts nevarētu tikt īstenots vai varētu tikt aizkavēta tā īstenošana, un apstiprinu, ka projektā noteiktās saistības iespējams veikt normatīvajos aktos par attiecīgā Atveseļošanas fonda mērķa vai tā pasākuma īstenošanu noteiktajos termiņos;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projektā iekļautās aktivitātes netiek īstenotas citos Atveseļošanas fonda vai Eiropas Savienības fondu līdzfinansētos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nepastāv interešu konflikts saskaņā ar Regulas 2024/2509</w:t>
      </w:r>
      <w:r w:rsidR="00000000" w:rsidRPr="00000000" w:rsidDel="00000000">
        <w:rPr>
          <w:vertAlign w:val="superscript"/>
          <w:rtl w:val="0"/>
        </w:rPr>
        <w:t xml:space="preserve">2</w:t>
      </w:r>
      <w:r w:rsidR="00000000" w:rsidRPr="00000000" w:rsidDel="00000000">
        <w:rPr>
          <w:rtl w:val="0"/>
        </w:rPr>
        <w:t xml:space="preserve"> 61. panta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projektu var neapstiprināt līdzfinansēšanai no Atveseļošanas fonda, ja projekta iesniegums un pētniecības projekta apraksts nav pilnībā un kvalitatīvi aizpildīts, kā arī ja normatīvajos aktos par attiecīgā Atveseļošanas fonda mērķa vai tā pasākuma īstenošanu plānotais Atveseļošanas fonda finansējums (kārtējam gadam/plānošanas periodam) projekta apstiprināšanas brīdī ir izlietots.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gadījumā, ja apliecinājumā sniegta nepatiesa informācija, administratīva rakstura sankcijas var tikt uzsāktas gan pret mani, gan arī pret minēto juridisko personu – projekta iesniedzēju.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projekta izmaksu pieauguma gadījumā projekta iesniedzējs sedz visas izmaksas, kas var rasties izmaksu svārstību rezultātā.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uzņēmums neatbilst Maksātnespējas likuma 57. pantā noteiktajiem kritērijiem, lai tam pēc kreditoru pieprasījuma piemērotu maksātnespējas procedūru.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esmu iepazinies(-usies) ar attiecīgā Atveseļošanas fonda mērķa vai tā pasākuma nosacījumiem un atlases nolikumā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projekta iesniegumam pievienotās kopijas atbilst manā rīcībā esošo dokumentu oriģināliem un projekta iesnieguma kopijas un elektroniskā versija atbilst iesniegtā projekta iesnieguma oriģinālam.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Apzinos, ka projekts būs jāīsteno saskaņā ar projekta iesniegumā paredzētajām darbībām un rezultāti jāuztur atbilstoši projekta iesniegumam.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Paraksts</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Komisijas 2014. gada 17. jūnija Regula </w:t>
      </w:r>
      <w:r w:rsidR="00000000" w:rsidRPr="00000000" w:rsidDel="00000000">
        <w:rPr>
          <w:rtl w:val="0"/>
        </w:rPr>
        <w:t xml:space="preserve">(ES) </w:t>
      </w:r>
      <w:r w:rsidR="00000000" w:rsidRPr="00000000" w:rsidDel="00000000">
        <w:rPr>
          <w:sz w:val="24"/>
          <w:rtl w:val="0"/>
        </w:rPr>
        <w:t xml:space="preserve">Nr. 651/2014, ar ko noteiktas atbalsta kategorijas atzīst par saderīgām ar iekšējo tirgu, piemērojot Līguma 107. un 108.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w:t>
      </w:r>
      <w:r w:rsidR="00000000" w:rsidRPr="00000000" w:rsidDel="00000000">
        <w:rPr>
          <w:sz w:val="24"/>
          <w:rtl w:val="0"/>
        </w:rPr>
        <w:t xml:space="preserve">Eiropas Parlamenta un Padomes 2024. gada 23. septembra Regula (ES, </w:t>
      </w:r>
      <w:r w:rsidR="00000000" w:rsidRPr="00000000" w:rsidDel="00000000">
        <w:rPr>
          <w:sz w:val="24"/>
          <w:i w:val="1"/>
          <w:rtl w:val="0"/>
        </w:rPr>
        <w:t xml:space="preserve">Euratom</w:t>
      </w:r>
      <w:r w:rsidR="00000000" w:rsidRPr="00000000" w:rsidDel="00000000">
        <w:rPr>
          <w:sz w:val="24"/>
          <w:rtl w:val="0"/>
        </w:rPr>
        <w:t xml:space="preserve">) 2024/2509 par finanšu noteikumiem, ko piemēro Savienības vispārējam budžetam</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3</w:t>
      </w:r>
      <w:r w:rsidR="00000000" w:rsidRPr="00000000" w:rsidDel="00000000">
        <w:rPr>
          <w:sz w:val="24"/>
          <w:rtl w:val="0"/>
        </w:rPr>
        <w:t xml:space="preserve"> Ja projekta iesniegums sagatavots elektroniski un parakstīts ar drošu elektronisko parakstu, paraksta sadaļu neaizpilda."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25-TA-105</w:t>
    </w:r>
    <w:r>
      <w:br/>
    </w:r>
    <w:r w:rsidR="00000000" w:rsidRPr="00000000" w:rsidDel="00000000">
      <w:rPr>
        <w:rtl w:val="0"/>
      </w:rPr>
      <w:t xml:space="preserve">Izdrukāts 29.07.2026. 21.05 - 1.0.VK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25-TA-105</w:t>
    </w:r>
    <w:r>
      <w:br/>
    </w:r>
    <w:r w:rsidR="00000000" w:rsidRPr="00000000" w:rsidDel="00000000">
      <w:rPr>
        <w:rtl w:val="0"/>
      </w:rPr>
      <w:t xml:space="preserve">Izdrukāts 29.07.2026. 21.05 - 1.0.VK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noteikumu_(grozījumu)_projekts_p2_25-TA-105.docx</dc:title>
</cp:coreProperties>
</file>

<file path=docProps/custom.xml><?xml version="1.0" encoding="utf-8"?>
<Properties xmlns="http://schemas.openxmlformats.org/officeDocument/2006/custom-properties" xmlns:vt="http://schemas.openxmlformats.org/officeDocument/2006/docPropsVTypes"/>
</file>