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paragraph_header"/>
        <w:contextualSpacing w:val="0"/>
        <w:jc w:val="center"/>
        <w:spacing w:before="1200" w:beforeAutospacing="0"/>
        <w:spacing w:after="280" w:afterAutospacing="0"/>
        <w:spacing w:lineRule="auto" w:line="240"/>
        <w:pBdr/>
        <w:rPr>
          <w:b w:val="1"/>
          <w:rtl w:val="0"/>
        </w:rPr>
      </w:pPr>
      <w:r w:rsidR="00000000" w:rsidRPr="00000000" w:rsidDel="00000000">
        <w:rPr>
          <w:rStyle w:val="paragraph_header"/>
          <w:b w:val="1"/>
          <w:rtl w:val="0"/>
        </w:rPr>
        <w:t xml:space="preserve"/>
      </w:r>
      <w:r w:rsidR="00000000" w:rsidRPr="00000000" w:rsidDel="00000000">
        <w:rPr>
          <w:rStyle w:val="paragraph_header"/>
          <w:b w:val="1"/>
          <w:rtl w:val="0"/>
        </w:rPr>
        <w:t xml:space="preserve">Noteikumu projekts "Grozījumi Ministru kabineta 2018. gada 20. marta noteikumos Nr. 169 "Būvspeciālistu kompetences novērtēšanas un patstāvīgās prakses uzraudzības noteikumi""</w:t>
      </w:r>
    </w:p>
    <w:p w:rsidP="00000000" w:rsidRDefault="00000000" w:rsidR="00000000" w:rsidRPr="00000000" w:rsidDel="00000000">
      <w:pPr>
        <w:contextualSpacing w:val="0"/>
        <w:jc w:val="center"/>
        <w:spacing w:lineRule="auto" w:line="240"/>
        <w:pBdr>
          <w:top w:color="000000" w:sz="10" w:val="single" w:space="1"/>
        </w:pBdr>
        <w:rPr>
          <w:sz w:val="24"/>
          <w:rtl w:val="0"/>
        </w:rPr>
      </w:pPr>
      <w:r w:rsidR="00000000" w:rsidRPr="00000000" w:rsidDel="00000000">
        <w:rPr>
          <w:sz w:val="24"/>
          <w:rtl w:val="0"/>
        </w:rPr>
        <w:t xml:space="preserve"/>
      </w:r>
    </w:p>
    <w:p w:rsidP="00000000" w:rsidRDefault="00000000" w:rsidR="00000000" w:rsidRPr="00000000" w:rsidDel="00000000">
      <w:pPr>
        <w:numPr>
          <w:ilvl w:val="0"/>
          <w:numId w:val="1"/>
        </w:numPr>
        <w:ind w:left="0" w:hanging="-706"/>
        <w:contextualSpacing w:val="0"/>
        <w:spacing w:before="0"/>
        <w:rPr>
          <w:u w:val="none"/>
        </w:rPr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1.</w:t>
      </w:r>
      <w:r w:rsidR="00000000" w:rsidRPr="00000000" w:rsidDel="00000000">
        <w:rPr>
          <w:rtl w:val="0"/>
        </w:rPr>
        <w:t xml:space="preserve"> </w:t>
      </w:r>
      <w:r w:rsidR="00000000" w:rsidRPr="00000000" w:rsidDel="00000000">
        <w:rPr>
          <w:rtl w:val="0"/>
        </w:rPr>
        <w:t xml:space="preserve">Pieņemt iesniegto noteikumu projektu.</w:t>
      </w:r>
    </w:p>
    <w:p w:rsidP="00000000" w:rsidRDefault="00000000" w:rsidR="00000000" w:rsidRPr="00000000" w:rsidDel="00000000">
      <w:pPr>
        <w:numPr>
          <w:ilvl w:val="0"/>
          <w:numId w:val="1"/>
        </w:numPr>
        <w:ind w:left="0" w:hanging="0"/>
        <w:contextualSpacing w:val="0"/>
        <w:spacing w:before="0"/>
        <w:rPr>
          <w:u w:val="none"/>
        </w:rPr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 </w:t>
      </w:r>
    </w:p>
    <w:p w:rsidP="00000000" w:rsidRDefault="00000000" w:rsidR="00000000" w:rsidRPr="00000000" w:rsidDel="00000000">
      <w:pPr>
        <w:numPr>
          <w:ilvl w:val="0"/>
          <w:numId w:val="1"/>
        </w:numPr>
        <w:ind w:left="0" w:hanging="-706"/>
        <w:contextualSpacing w:val="0"/>
        <w:spacing w:before="0"/>
        <w:rPr>
          <w:u w:val="none"/>
        </w:rPr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2.</w:t>
      </w:r>
      <w:r w:rsidR="00000000" w:rsidRPr="00000000" w:rsidDel="00000000">
        <w:rPr>
          <w:rtl w:val="0"/>
        </w:rPr>
        <w:t xml:space="preserve"> </w:t>
      </w:r>
      <w:r w:rsidR="00000000" w:rsidRPr="00000000" w:rsidDel="00000000">
        <w:rPr>
          <w:rtl w:val="0"/>
        </w:rPr>
        <w:t xml:space="preserve">Valsts kancelejai sagatavot noteikumu projektu parakstīšanai.</w:t>
      </w:r>
    </w:p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MK sēdes protokollēmuma projekts 22-TA-2899</w:t>
    </w:r>
    <w:r>
      <w:br/>
    </w:r>
    <w:r w:rsidR="00000000" w:rsidRPr="00000000" w:rsidDel="00000000">
      <w:rPr>
        <w:rtl w:val="0"/>
      </w:rPr>
      <w:t xml:space="preserve">Izdrukāts 30.07.2026. 00.18 - 1.0 Redakcija</w:t>
    </w:r>
  </w:p>
  <w:p w:rsidP="00000000" w:rsidRDefault="00000000" w:rsidR="00000000" w:rsidRPr="00000000" w:rsidDel="00000000">
    <w:pPr>
      <w:pStyle w:val="paragraph_title"/>
      <w:contextualSpacing w:val="0"/>
      <w:spacing w:lineRule="auto" w:line="240"/>
      <w:pBdr/>
    </w:pPr>
    <w:r w:rsidR="00000000" w:rsidRPr="00000000" w:rsidDel="00000000">
      <w:rPr>
        <w:rStyle w:val="paragraph_title"/>
        <w:rtl w:val="0"/>
      </w:rPr>
      <w:t xml:space="preserve"/>
    </w:r>
    <w:r w:rsidR="00000000" w:rsidRPr="00000000" w:rsidDel="00000000">
      <w:rPr>
        <w:rtl w:val="0"/>
      </w:rPr>
      <w:t xml:space="preserve">Ministru kabineta sēdes protokollēmums</w:t>
    </w:r>
  </w:p>
  <w:p w:rsidP="00000000" w:rsidRDefault="00000000" w:rsidR="00000000" w:rsidRPr="00000000" w:rsidDel="00000000">
    <w:pPr>
      <w:pBdr>
        <w:top w:color="auto" w:sz="4" w:val="single" w:space="1"/>
      </w:pBdr>
    </w:pP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abstractNum w:abstractNumId="1">
    <w:multiLevelType w:val="hybridMultilevel"/>
    <w:lvl w:ilvl="0">
      <w:start w:val="1"/>
      <w:numFmt w:val="bullet"/>
      <w:lvlRestart w:val="1"/>
      <w:lvlText w:val=""/>
      <w:lvlJc w:val="left"/>
      <w:pPr>
        <w:ind w:left="0" w:firstLine="705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8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both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644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paragraph_header" w:type="paragraph">
    <w:name w:val="paragraph_header"/>
    <w:basedOn w:val="Normal"/>
    <w:next w:val="Normal"/>
    <w:pPr>
      <w:keepNext w:val="0"/>
      <w:keepLines w:val="0"/>
      <w:widowControl w:val="1"/>
      <w:spacing w:lineRule="auto" w:before="280" w:after="280" w:line="240"/>
      <w:contextualSpacing w:val="1"/>
    </w:pPr>
    <w:rPr/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signed_document_paragraph" w:type="paragraph">
    <w:name w:val="signed_document_paragraph"/>
    <w:basedOn w:val="Normal"/>
    <w:next w:val="Normal"/>
    <w:pPr>
      <w:keepNext w:val="0"/>
      <w:keepLines w:val="0"/>
      <w:widowControl w:val="1"/>
      <w:contextualSpacing w:val="1"/>
      <w:jc w:val="right"/>
    </w:pPr>
    <w:rPr>
      <w:sz w:val="24"/>
    </w:rPr>
  </w:style>
  <w:style w:styleId="paragraph_title" w:type="paragraph">
    <w:name w:val="paragraph_title"/>
    <w:basedOn w:val="Normal"/>
    <w:next w:val="Normal"/>
    <w:pPr>
      <w:keepNext w:val="0"/>
      <w:keepLines w:val="0"/>
      <w:widowControl w:val="1"/>
      <w:spacing w:lineRule="auto" w:before="280" w:after="0"/>
      <w:contextualSpacing w:val="1"/>
      <w:jc w:val="center"/>
    </w:pPr>
    <w:rPr>
      <w:caps w:val="1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mk_sēdes_protokollēmuma_projekts_22-TA-2899.docx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