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 decembrī (prot. Nr. 50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Rohanas ciema padomes pašvaldības bezpeļņas uzņēmumam "Harkivas rajona primārās veselības aprūpes centrs Nr. 4", Ivanofrankivskas apgabala Ivanofrankivskas rajona Olešanas ciema padomei)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24-TA-2840</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24-TA-2840</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rīkojuma_projekts_24-TA-2840.docx</dc:title>
</cp:coreProperties>
</file>

<file path=docProps/custom.xml><?xml version="1.0" encoding="utf-8"?>
<Properties xmlns="http://schemas.openxmlformats.org/officeDocument/2006/custom-properties" xmlns:vt="http://schemas.openxmlformats.org/officeDocument/2006/docPropsVTypes"/>
</file>