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Mašīnu drošības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celšanas palīgierīce - sastāvdaļa vai iekārta, kas nav tieši piestiprināta celšanas mašīnai, paredzēta kravas noturēšanai un ir novietota starp mašīnu un kravu vai tieši virs kravas vai arī veido ar kravu vienotu veselumu un tiek laista tirgū kā atsevišķa ierīce;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komplektēta mašīna - mehānismu komplekss, kas nespēj veikt konkrētu uzdevumu kā atsevišķa ierīce (piemēram, piedziņas sistēma) un kuru ir paredzēts iekļaut citā mašīnā vai daļēji komplektētā mašīnā vai iekārtā, tādējādi veidojot mašīnu, uz kuru attiecas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sastāvdaļa - apgrozībā laižama sastāvdaļa, atsevišķa ierīce, kuras funkcija ir drošības garantēšana un kuras defekts vai darbības traucējumi apdraud personu drošību. Ja attiecīgās drošības sastāvdaļas trūkst vai tā ir aiz­vietota ar citu sastāvdaļu, attiecīgā mašīna nezaudē darbspēju;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ķēdes, troses un saites - detaļas, kas projektētas un izgatavotas celšanai kā celšanas mašīnu vai celšanas palīgierīču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laist tirgū - šo noteikumu izpratnē mašīnu vai daļēji komplektētu mašīnu pirmo reizi darīt pieejamu Eiropas Kopienā, lai to izplatītu vai lietotu pret atlīdzību vai bez atlīdzības;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nodot lietošanā - šo noteikumu prasībām atbilstošas mašīnas pirmo reizi lietot Eiropas Kopienā saskaņā ar mašīnas paredzēto 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noņemama mehāniskas pārvades ierīce - noņemama sastāvdaļa jau­das pārvadei starp pašgājēju mašīnu vai traktoru ar citu mašīnu. Minētā sastāvdaļa atrodas aiz pirmā stacionārā gultņa un, ja tā tiek laista apgrozībā kopā ar aizsargu, uzskatāma par vienu preci;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pilnvarotais pārstāvis - šo noteikumu izpratnē jebkura Eiropas Ko­pienā reģistrēta fiziska vai juridiska persona, kas no ražotāja saņēmusi rakstisku pilnvaru viņa vārdā veikt visus pienākumus un formalitātes vai kādu to daļu atbilstoši šajos noteikumos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 šo noteikumu izpratnē jebkura fiziska vai juridiska persona, kas projektē vai izgatavo šo noteikumu prasībām atbilstošu mašīnu vai daļēji komplektētu mašīnu, uzņemoties atbildību par tās atbilstību šo noteikumu prasībām, laižot to apgrozībā ar savu nosaukumu vai preču zīmi vai uzsākot tās lietošanu pašu vajadzībām. Ja minētā ražotāja nav, par ražotāju uzskatāma jeb­kura fiziska vai juridiska persona, kas mašīnu vai daļēji komplektētu mašīnu laiž tirgū vai uzsāk mašīnas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savstarpēji maināma iekārta - ierīce, kas nav darbarīks un kuru mašīnai vai traktoram pēc tās lietošanas uzsākšanas var uzmontēt pats operators, lai izmainītu mašīnas lietošanas funkciju vai piešķirtu jaunu lietošanas funkciju;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lietošanas mašīna - mašīna, kas paredzēta, lai lietotu augu aizsardzības līdzekļus Eiropas Parlamenta un Padomes 2009.gada 21.oktobra Regulas (EK) Nr. </w:t>
      </w:r>
      <w:r w:rsidR="00000000" w:rsidRPr="00000000" w:rsidDel="00000000">
        <w:rPr>
          <w:rtl w:val="0"/>
        </w:rPr>
        <w:t xml:space="preserve">1107/2009</w:t>
      </w:r>
      <w:r w:rsidR="00000000" w:rsidRPr="00000000" w:rsidDel="00000000">
        <w:rPr>
          <w:rtl w:val="0"/>
        </w:rPr>
        <w:t xml:space="preserve"> par augu aizsardzības līdzekļu laišanu tirgū 2.panta 1.punktā minētajā nozīmē;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būtiskās veselības aizsardzības un drošuma prasības - obligāti piemērojamas prasības, kas attiecas uz mašīnu projektēšanu un ražošanu, lai nodrošinātu augstu cilvēku un mājdzīvnieku veselības un drošības, kā arī īpašuma drošības un vides kvalitātes līmeni. Būtiskās veselības aizsardzības un drošuma prasības minētas šo noteikumu 9.nodaļā.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krīzē būtiskas preces - Eiropas Parlamenta un Padomes 2024. gada 9. oktobra Regulas Nr. 2024/2747 ar ko izveido pasākumu satvaru saistībā ar iekšējā tirgus ārkārtas situāciju un iekšējā tirgus noturību un groza Padomes Regulu (EK) Nr. 2679/98 (Iekšējā tirgus ārkārtas situācijas un noturības akts) (turpmāk - Regula Nr. 2024/2747) 3. panta 6. punktā definētās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iekšējā tirgus ārkārtas situācijas režīms - Regulas Nr. 2024/2747 3. panta 3. punktā definētais iekšējā tirgus ārkārtas situācijas režīms.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nosaka būtiskās veselības aizsardzības un drošuma prasības mašīnām, savstarpēji maināmām iekārtām, drošības sastāvdaļām, celšanas palīgierīcēm, ķēdēm, trosēm un saitēm, noņemamām mehāniskām pārvades ierīcēm un daļēji komplektētām mašīnām, kā arī šo prasību ievērošanas uzraudzības mehānismu.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 ir jebkura ierīce vai mehānisms, kas atbilst vienam no šādiem definējumiem: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īpašam lietojumam paredzētu savienotu detaļu vai sastāvdaļu (no kurām vismaz viena kustas) komplekss, kas aprīkots vai ko paredzēts aprīkot ar tādu piedziņas sistēmu, kurā tieši netiek lietots cilvēka vai dzīvnieka spēks;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apakšpunktā minētais komplekss, kurā trūkst sastāvdaļu, kas nepieciešamas, lai to nostiprinātu uz vietas vai pieslēgtu ener­ģijas un piedziņas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apakšpunktā minētais komplekss, kas gatavs uzstādīšanai un var darboties attiecīgajā stāvoklī tikai tad, ja tas ir uzstādīts uz transportlīdzekļa vai ierīkots ēkā vai konstrukcijā;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komplekss, kas sastāv no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apakšpunktā minētajām mašīnām vai daļēji komplektētām mašīnām, kuras, lai sasniegtu attiecīgu mērķi, ir sakārtotas un vadītas tā, lai tās darbotos kā vienots mehā­nisms;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savienotu detaļu vai sastāvdaļu komplekss, kurā vismaz viena sa­vienotā detaļa vai sastāvdaļa kustas, kura vienīgais enerģijas avots ir tieši lietots cilvēka spēks un kurš paredzēts kravas vai cilvēku pacelšanai.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sastāvdaļām, kuras piegādā mašīnas ražotājs kā rezerves daļu paša ražotajai mašīnai, lai nomainītu identisko sastāvdaļu;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specifiskām iekārtām, kuras lieto izklaides vai atrakciju parkos;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mašīnām, kas īpaši konstruētas vai izmantojamas kodoliekārtās, kuras avārijas gadījumā var radīt radioaktīvu vielu noplūdi;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ieročiem (tai skaitā šaujamieročiem);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šādiem transportlīdzekļiem: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un mežsaimniecībā izmantojamiem traktoriem, kuru atbilstības novērtēšana noteikta normatīvajos aktos par lauksaimniecībā vai mežsaimniecībā izmantojamo traktoru, piekabju un to sastāvdaļu atbilstības novērtēšanu (izņemot mašīnas, kas uzstādītas uz šiem transportlīdzekļiem);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transportlīdzekļiem, mehāniskiem transportlīdzekļiem un to pieka­bēm, kuru atbilstības novērtēšana noteikta normatīvajos aktos par riteņu trans­portlīdzekļu un to sastāvdaļu atbilstības novērtēšanu (izņemot mašīnas, kas uz­stādītas uz šiem transportlīdzekļiem);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paredzēti vienīgi dalībai sacīkstēs;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paredzēti pārvadāšanai pa sliežu ceļiem, ūdensceļiem vai gaisa ceļiem (izņemot mašīnas, kas uzstādītas uz šiem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jūras kuģiem un mobilajām jūras platformām, un mašīnām, kas uzstādītas uz kuģiem vai jūras platformām;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mašīnām, kuras ir speciāli projektētas un izgatavotas policijai un mi­litārām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mašīnām, kuras ir speciāli projektētas un izgatavotas izpētes vaja­dzībām pagaidu lietošanai laboratorijās;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celšanas ierīcēm kalnrūpniecības vai rūdas ieguves šahtās;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mašīnām, ko izmanto aktieru pārvietošanai izrāžu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elektriskiem un elektroniskiem izstrādājumiem, uz kuriem attiecas normatīvo aktu prasības par iekārtu elektrodrošību: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precēm (kas paredzētas sadzīves lietojumam);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audiovizuālam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iekārtām;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iekārtām;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zemsprieguma sadales ierīcēm un vadības ierīcēm;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elektromotoriem;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šādiem mehānismiem augstsprieguma iekārtās: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iekārtām un vadības mehānismiem;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noteiktās prasības attiecas uz jebkuru šo noteikumu </w:t>
      </w:r>
      <w:r w:rsidR="00000000" w:rsidRPr="00000000" w:rsidDel="00000000">
        <w:rPr>
          <w:rtl w:val="0"/>
        </w:rPr>
        <w:t xml:space="preserve">3.</w:t>
      </w:r>
      <w:r w:rsidR="00000000" w:rsidRPr="00000000" w:rsidDel="00000000">
        <w:rPr>
          <w:rtl w:val="0"/>
        </w:rPr>
        <w:t xml:space="preserve">punktā minēto ierīci vai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Mašīnas, kas ražotas saskaņā ar piemērojamo standartu prasībām, uz kuriem atsauces publicētas Eiropas Savienības Oficiālajā Vēstnesī (turpmāk - piemērojamie standarti), uzskatāmas par tādām, kas atbilst šāda piemērojamā standarta prasībām arī attiecībā uz veselības aizsardzību un drošumu.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Nacionālā standartizācijas institūcija publicē savā tīmekļvietnē sarakstu ar piemērojamiem standartiem, kas adaptēti nacionālo standartu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 punktā minēto iekārtu atbilstības novērtēšanu veic institūcija, kas ir akreditēta nacionālajā akreditācijas institūcijā saskaņā ar normatīvajiem aktiem par atbilstības novērtēšanas institūciju novērtēšanu, akreditāciju un uzraudzību un kura ir paziņota Eiropas Komisijai saskaņā ar normatīvajiem aktiem par kārtību, kādā izveido paziņošanas komisiju, kā arī kārtību, kādā komisija pieņem lēmumu un paziņo Eiropas Komisijai par atbilstības novērtēšanas institūcijām, kas veic atbilstības novērtēšanu reglamentētajā sfērā (turpmāk – paziņotā institūcija), vai cita Eiropas Savienības dalībvalsts vai Eiropas Ekonomikas zonas valsts paziņota mašīnu atbilstības novērtēšanas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Paziņotā institūcija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vadītājs un personāls, kas ir atbildīgs par atbilstības novērtēšanu un apliecināšanas procedūrām, nav pārbaudāmās mašīnas projektētājs, ražotājs, pie­gādātājs vai uzstādītājs, kā arī nepārstāv tādu organizāciju, kas veic kādu no minētajām darbībām. Šis aizliegums neliedz iespēju apmainīties ar tehnisko informāciju starp mašīnas ražotāju un paziņoto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vadītājs un personāls, kas ir atbildīgs par atbilstības novērtēšanu un apliecināšanas procedūrām, nepiedalās mašīnas projektēšanā, izgatavošanā, tirdzniecībā vai uzturēšanā, kā arī nepārstāv tādu organizāciju, kas veic kādu no minētajām darbībām. Šis aizliegums neliedz iespēju apmainīties ar tehnisko informāciju starp mašīnas ražotāju un paziņoto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personāls novērtēšanu un apliecināšanu veic profesionāli, god­prātīgi un tehniski kompetenti. Attiecīgais personāls ir brīvs no jebkādas ietek­mes (īpaši finansiālas), kas var iespaidot lēmuma pieņemšanu vai pārbaudes rezultātus (īpaši attiecībā uz personām vai organizācijām, kam ir svarīgi novēr­tēšanas rezultāti);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rīcībā ir atbilstošs personāls un tehniskais aprīkojums tehnisko un administratīvo uzdevumu veikšanai, kas saistīti ar pārbaužu un uzraudzības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personāls, kas atbild par pārbaudēm: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tehniski un profesionāli labi apmācīts;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pārzina pārbaudes procedūras, un tam ir pieredze šo procedūru veik­šanā;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prot noformēt tehniskos pierakstus, ziņojumus un sertifikātus, kas nepieciešami veikto testu autentiskuma apstiprināšanā;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garantē personāla objektivitāti. Personāla atalgojums nedrīkst būt atkarīgs no pārbaužu vai testu daudzuma un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nodrošina savas civiltiesiskās atbildības apdrošināšanu attiecībā uz darbībām, ko tā ir tiesīga 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tās personāls ievēro konfidencialitāti par informāciju, ko tas ieguvis, veicot pārbaudes, izņemot informāciju, ko sniedz valsts uzraudzības un kontro­les iestādēm, kuras saskaņā ar normatīvajiem aktiem par mašīnu drošību veic mašīnu uzraudzību un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tieši vai ar pārstāvju starpniecību piedalās Eiropas Savienības paziņoto institūciju koordinēšanā un standartizācijas aktivitātēs saistībā ar šo noteikumu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11.12.2018. noteikumiem Nr. 768)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11.12.2018. noteikumiem Nr. 768)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Mašīnu tirgus uzraudzību veic Patērētāju tiesību aizsardzības centrs, kas uzrauga un kontrolē, lai mašīnas tiktu laistas tirgū vai nodotas lietošanā, ja tās atbilst šo noteikumu prasībām, neapdraud cilvēku un mājdzīvnieku veselību, īpašuma drošību un vides kvalitāti, ir uzstādītas, tiek uzturētas un lietotas paredzētajam mērķim vai apstākļos, kurus var pamatoti paredzēt. Pārbaudes laikā komersanta darba vietā Valsts darba inspekcija pārbauda mašīnu marķējumu, brīdinājuma uzrakstus un brīdinājumu zīmes, kā arī mašīnu lietošanas drošumu, atbilstoši darba aizsardzības prasībām lietojot darba aprīkojumu. Savstarpējās sadarbības līguma ietvaros Valsts darba inspekcija informē Patērētāju tiesību aizsardzības centru par gadījumiem, kad mašīnas nav marķētas ar CE marķējumu.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Daļēji komplektētu mašīnu tirgus uzraudzību veic Patērētāju tiesību aizsardzības centrs (tirdzniecības un pakalpojumu sniegšanas jomā). Minētā institūcija uzrauga un kontrolē, lai daļēji komplektētas mašīnas tiek laistas tirgū tad, ja tās atbilst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mašīnas laišanas tirgū vai nodošanas lietošanā ražotājs vai viņa pilnvarotais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tā atbilst šo noteikumu 9.nodaļā minētajām būtiska­jām veselības aizsardzības un drošuma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ir pieejama šo noteikumu 5.1.apakšnodaļā minētā tehniskā doku­men­tācija;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visu šajos noteikumos noteikto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attiecīgo atbilstības novērtēšanas procedūru izpildi saska­ņā ar šo noteikumu 3.nodaļu;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EK atbilstības deklarāciju saskaņā ar šo noteikumu 24.pun­ktu un nodrošina, lai tā būtu pievienota mašīnai;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piestiprina mašīnai CE marķējumu saskaņā ar šo noteikumu 8.no­daļu.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Daļēji komplektētai mašīnai ražotājs vai viņa pilnvarotais pārstāvis pie­vieno montāžas instrukciju un iekļaušanas deklarāciju, kamēr daļēji kom­plektētā mašīna nav iekļauta mašīnā. Pirms daļēji komplektētas mašīnas laišanas tirgū vai iekļaušanas mašīnā ražotājs vai viņa pilnvarotais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ir sagatavota tehniskā dokumentācija saskaņā ar šo no­teikumu 5.2.apakšnodaļu;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ir sagatavota montāžas instrukcija saskaņā ar šo noteikumu 5.3.apakšnodaļu, un nodrošina, lai tā ir pievie­nota daļēji kom­plektētai mašīnai;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iekļaušanas deklarāciju saskaņā ar šo noteikumu </w:t>
      </w:r>
      <w:r w:rsidR="00000000" w:rsidRPr="00000000" w:rsidDel="00000000">
        <w:rPr>
          <w:rtl w:val="0"/>
        </w:rPr>
        <w:t xml:space="preserve">26.</w:t>
      </w:r>
      <w:r w:rsidR="00000000" w:rsidRPr="00000000" w:rsidDel="00000000">
        <w:rPr>
          <w:rtl w:val="0"/>
        </w:rPr>
        <w:t xml:space="preserve">punktu un nodrošina, lai tā ir pievienota daļēji komplektētai mašīnai.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laist tirgū rokas portatīvo krūmgriežu vālīšveida griešanas mehānismus, kuri sastāv no vairākām savienotām metāla daļām.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Gadatirgos un izstādēs ir atļauts eksponēt mašīnas un daļēji kom­plektētas mašīnas, kuras neatbilst šo noteikumu prasībām, ja uz tām ir skaidri salasāma norāde par neatbilstību šo noteikumu prasībām un par to, ka tās netiks tirgotas līdz dienai, kamēr tiks nodrošināta mašīnas vai daļēji kom­plektētas mašīnas atbilstība šo noteikumu prasībām. Minēto pasākumu laikā mašīnu un daļēji komplektētu mašīnu demonstrācija pieļaujama, ja ievēro drošības pasākumus cilvēku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tirgus uzraudzības iestāde konstatē, ka mašīnas marķētas ar CE marķējumu, tām pievienota EK atbilstības deklarācija un tās lieto atbilstoši paredzētajiem mērķiem vai apstākļos, kurus var pamatoti paredzēt, tomēr mašīnas var apdraudēt cilvēku un mājdzīvnieku veselību un drošumu vai īpašuma vai vides kvalitāti, tirgus uzraudzības iestādēm ir tiesības veikt atbilstošus pasākumus, lai izņemtu šādas mašīnas no tirgus un aizliegtu to lietošanas uzsākšanu vai ierobežotu to brīvu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uzraudzības iestāde ziņo Ekonomikas ministrijai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 šo noteikumu </w:t>
      </w:r>
      <w:r w:rsidR="00000000" w:rsidRPr="00000000" w:rsidDel="00000000">
        <w:rPr>
          <w:rtl w:val="0"/>
        </w:rPr>
        <w:t xml:space="preserve">17.</w:t>
      </w:r>
      <w:r w:rsidR="00000000" w:rsidRPr="00000000" w:rsidDel="00000000">
        <w:rPr>
          <w:rtl w:val="0"/>
        </w:rPr>
        <w:t xml:space="preserve">punktā minēto gadījumu - norāda, vai at­tiecīgā lēmuma iemesls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9.nodaļā minēto būtisko veselības aizsardzības un drošuma prasību neievērošana;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piemērojamo standartu nepareiza piemērošana;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trūkumi piemērojamos standartos;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apturētu vai anulētu EK tipa pārbaudes sertifikātu vai kvalitātes sis­tēmas apstiprinājumu vai EK tipa pārbaudes sertifikāta darbības ierobežojumu, ja nav ievērotas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Ekonomikas ministrija ziņo Eiropas Komisijai un citām Eiropas Sa­vienības dalībvalstīm par šo noteikumu </w:t>
      </w:r>
      <w:r w:rsidR="00000000" w:rsidRPr="00000000" w:rsidDel="00000000">
        <w:rPr>
          <w:rtl w:val="0"/>
        </w:rPr>
        <w:t xml:space="preserve">18.</w:t>
      </w:r>
      <w:r w:rsidR="00000000" w:rsidRPr="00000000" w:rsidDel="00000000">
        <w:rPr>
          <w:rtl w:val="0"/>
        </w:rPr>
        <w:t xml:space="preserve">punktā minētajiem gadījumiem un veiktajiem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Mašīnas atbilstības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apliecinātu mašīnas atbilstību šo noteikumu prasībām, ražotājs vai viņa pilnvarotais pārstāvis piemēro vienu no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punktā minētajām procedūrām, kas paredzētas atbilstības apliecināšanai.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mašīna nav iekļauta šo noteikumu </w:t>
      </w:r>
      <w:r w:rsidR="00000000" w:rsidRPr="00000000" w:rsidDel="00000000">
        <w:rPr>
          <w:rtl w:val="0"/>
        </w:rPr>
        <w:t xml:space="preserve">1.</w:t>
      </w:r>
      <w:r w:rsidR="00000000" w:rsidRPr="00000000" w:rsidDel="00000000">
        <w:rPr>
          <w:rtl w:val="0"/>
        </w:rPr>
        <w:t xml:space="preserve">pielikumā minētajā sarakstā, ražotājs vai viņa pilnvarotais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tehnisko dokumentāciju par katru konkrēto mašīnas tipu saskaņā ar šo noteikumu 5.1.apakšnodaļu;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procesā nodrošina visu ražoto mašīnu at­bilstību šo noteikumu 5.1.apakšnodaļā minētajai tehniskajai dokumentācijai un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mašīna ir iekļauta šo noteikumu </w:t>
      </w:r>
      <w:r w:rsidR="00000000" w:rsidRPr="00000000" w:rsidDel="00000000">
        <w:rPr>
          <w:rtl w:val="0"/>
        </w:rPr>
        <w:t xml:space="preserve">1.</w:t>
      </w:r>
      <w:r w:rsidR="00000000" w:rsidRPr="00000000" w:rsidDel="00000000">
        <w:rPr>
          <w:rtl w:val="0"/>
        </w:rPr>
        <w:t xml:space="preserve">pielikumā minētajā sarakstā un to ražo saskaņā ar piemērojamo standartu prasībām, un šie standarti ietver visas būtiskās veselības aizsardzības un drošuma prasības, kas attiecas uz konkrēto mašīnu, ražotājs vai viņa pilnvarotais pārstāvis piemēro vienu no šādām procedūrām (pēc izvēles):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punktā minēto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6.nodaļā minēto EK tipa pārbaudi, ievērojot arī šo noteikumu </w:t>
      </w:r>
      <w:r w:rsidR="00000000" w:rsidRPr="00000000" w:rsidDel="00000000">
        <w:rPr>
          <w:rtl w:val="0"/>
        </w:rPr>
        <w:t xml:space="preserve">21.2.</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7.nodaļā minēto vispārējo kvalitātes nodrošināšanas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mašīna ir iekļauta šo noteikumu </w:t>
      </w:r>
      <w:r w:rsidR="00000000" w:rsidRPr="00000000" w:rsidDel="00000000">
        <w:rPr>
          <w:rtl w:val="0"/>
        </w:rPr>
        <w:t xml:space="preserve">1.</w:t>
      </w:r>
      <w:r w:rsidR="00000000" w:rsidRPr="00000000" w:rsidDel="00000000">
        <w:rPr>
          <w:rtl w:val="0"/>
        </w:rPr>
        <w:t xml:space="preserve">pielikumā minētajā sarakstā un to neražo saskaņā ar piemērojamo standartu prasībām vai tās ražošanā piemē­rojamo standartu prasības ievēro daļēji, vai arī šie standarti neietver visas būtiskās veselības aizsardzības un drošuma prasības, kas attiecas uz konkrēto mašīnu, ražotājs vai viņa pilnvarotais pārstāvis piemēro vienu no šādām procedūrām (pēc izvēles):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6.nodaļā minēto EK tipa pārbaudi, ievērojot arī šo noteikumu </w:t>
      </w:r>
      <w:r w:rsidR="00000000" w:rsidRPr="00000000" w:rsidDel="00000000">
        <w:rPr>
          <w:rtl w:val="0"/>
        </w:rPr>
        <w:t xml:space="preserve">21.2.</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7.nodaļā minēto vispārējo kvalitātes nodrošināšanas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 atbilstības deklarācija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Mašīnas EK atbilstības deklarāciju sagatavo attiecīgās valsts valodā vai vairākās Eiropas Savienības oficiālajās valodās. Ja mašīnu ieved ievietošanai tirgū vai lietošanai Latvijā, ražotājs vai viņa pilnvarotais pārstāvis nodrošina EK atbil­stības deklarācijas tulkojumu latviešu valodā. EK atbilstības deklarāciju saga­tavo datorrakstā vai rokrakstā (drukātiem burtiem), un tajā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nosaukums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vai Eiropas Savienības dalībvalstī reģistrētās, tehniskās dokumentācijas sagatavošanai pilnvarotās personas vārds, uzvārds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apraksts un identifikācijas dati: nosaukums, modelis, tips, sērijas numurs un apzīmējums;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skaidri un nepārprotami formulēts apstiprinājums, ka mašīna at­bilst Eiropas Parlamenta un Padomes 2006.gada 17.maija Direktīvas </w:t>
      </w:r>
      <w:r w:rsidR="00000000" w:rsidRPr="00000000" w:rsidDel="00000000">
        <w:rPr>
          <w:rtl w:val="0"/>
        </w:rPr>
        <w:t xml:space="preserve">2006/42/EK</w:t>
      </w:r>
      <w:r w:rsidR="00000000" w:rsidRPr="00000000" w:rsidDel="00000000">
        <w:rPr>
          <w:rtl w:val="0"/>
        </w:rPr>
        <w:t xml:space="preserve"> par mašīnām, ar kuru groza direktīvu </w:t>
      </w:r>
      <w:r w:rsidR="00000000" w:rsidRPr="00000000" w:rsidDel="00000000">
        <w:rPr>
          <w:rtl w:val="0"/>
        </w:rPr>
        <w:t xml:space="preserve">95/16/EK</w:t>
      </w:r>
      <w:r w:rsidR="00000000" w:rsidRPr="00000000" w:rsidDel="00000000">
        <w:rPr>
          <w:rtl w:val="0"/>
        </w:rPr>
        <w:t xml:space="preserve"> (pārstrādāšana), pra­sībām, un atsauce uz citām Eiropas Savienības Oficiālajā Vēstnesī minētajām direktīvām, kurām atbilst attiecīgā mašīna;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paziņotās institūcijas nosaukums, juridiskā adrese un institūcijas iden­tifikācijas numurs, kura veica EK tipa pārbaudi, kā arī EK tipa sertifikāta nu­murs (ja veikta EK tipa pārbaude saskaņā ar šo noteikumu 6.nodaļu);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paziņotās institūcijas nosaukums, juridiskā adrese un institūcijas identifikācijas numurs, kura apstiprināja vispārējo kvalitātes nodrošināšanas sistēmu (ja kvalitātes nodrošināšanas sistēma apstiprināta saskaņā ar šo noteikumu 7.nodaļu);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norāde uz piemērojamiem standartiem (ja šādi standarti izmantoti);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norāde uz citiem izmantotajiem standartiem un specifikācijām (ja citi standarti un specifikācijas izmantotas);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sagatavošanas vieta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attiecīgās personas paraksts un tā atšifrējums, kas ir tiesīga parakstīt EK atbilstības deklarāciju ražotāja vai tā pilnvarota pārstāvja vārdā.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punktā noteiktā EK atbilstības deklarācija attiecas uz mašīnām tikai tajā stāvoklī, kādā tās laistas tirgū, un neattiecas uz sastāvdaļām, ko pievieno vēlāk, vai darbībām, ko veic gala ražotājs.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Daļēji komplektētas mašīnas iekļaušanas deklarāciju sagatavo dator­rakstā vai rokrakstā (drukātiem burtiem), un tajā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daļēji komplektētās mašīnas ražotāja vai tā pilnvarotā pārstāvja no­saukums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vai Eiropas Savienības dalībvalstī reģistrētās, tehniskās do­kumentācijas sagatavošanai pilnvarotās personas vārds, uzvārds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daļēji komplektētās mašīnas apraksts un identifikācijas dati: no­saukums, modelis, tips, sērijas numurs un apzīmējums;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kuras būtiskās veselības aizsardzības un drošuma prasības piemē­rotas un ievērotas daļēji komplektētās mašīnas ražošanā, apliecinājums, ka ir sagata­vota attiecīga tehniskā dokumentācija un, ja nepieciešams, atsauce uz Eiropas Savienības Oficiālajā Vēstnesī minētajām direktīvām, kurām atbilst attiecīgā daļēji komplektētā mašīna;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pēc tirgus uzraudzības iestāžu pamatota pieprasī­juma tiks iesniegta attiecīgā informācija par daļēji komplektēto mašīnu. Minētās informācijas sniegšana neskar daļēji komplektētās mašīnas ražotāja intelektuālā īpašuma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paziņojums, ka nav uzsākama daļēji komplektētās mašīnas lieto­šana, kamēr par mašīnu, kurā daļēji komplektēta mašīna tiks iekļauta, nav saņemta EK atbilstības deklarācija saskaņā ar šajos noteikumos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iekļaušanas deklarācijas sagatavošanas vieta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attiecīgās personas paraksts un tā atšifrējums, kas ir tiesīga parakstīt deklarāciju ražotāja vai tā pilnvarotā pārstāvja vārdā.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Mašīnas ražotājs vai tā pilnvarotais pārstāvis saglabā EK atbilstības deklarāciju (oriģinālu) vismaz 10 gadus, sākot no pēdējās mašīnas ražošanas dienas. Daļēji komplektētas mašīnas ražotājs vai viņa pilnvarotais pārstāvis saglabā iekļaušanas deklarāciju vismaz 10 gadus, sākot no pēdējās daļēji komplektētās mašīnas ražošanas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Tehniskā dokumentācija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Mašīnas tehniskā dokumentācija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Mašīnas tehniskajā dokumentācijā apkopo infor­māciju par ma­šīnas kon­struk­ciju, izgatavošanu un lietošanu, un tā apliecina, ka mašīna atbilst šo noteikumu prasībām. Detalizētus rasējumus un citu specifisku informāciju par ražošanā lietotajiem pakārtotajiem mezgliem mašīnas tehniskajā dokumentācijā iekļauj tad, ja informācija par šādiem mezgliem ir nozīmīga pārbaužu veikšanā par atbilstību būtiskajām veselības aizsardzības un drošuma prasībām attiecībā uz veselības aizsardzību un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Mašīnas tehnisko dokumentāciju sagatavo ražotājs vai tā pilnvarotais pār­stāvis vienā vai vairākās Eiropas Savienības oficiālajās valodās (izņemot instruk­cijas, kuras sagatavo saskaņā ar šo noteikumu </w:t>
      </w:r>
      <w:r w:rsidR="00000000" w:rsidRPr="00000000" w:rsidDel="00000000">
        <w:rPr>
          <w:rtl w:val="0"/>
        </w:rPr>
        <w:t xml:space="preserve">191.1.</w:t>
      </w:r>
      <w:r w:rsidR="00000000" w:rsidRPr="00000000" w:rsidDel="00000000">
        <w:rPr>
          <w:rtl w:val="0"/>
        </w:rPr>
        <w:t xml:space="preserve">, </w:t>
      </w:r>
      <w:r w:rsidR="00000000" w:rsidRPr="00000000" w:rsidDel="00000000">
        <w:rPr>
          <w:rtl w:val="0"/>
        </w:rPr>
        <w:t xml:space="preserve">191.2.</w:t>
      </w:r>
      <w:r w:rsidR="00000000" w:rsidRPr="00000000" w:rsidDel="00000000">
        <w:rPr>
          <w:rtl w:val="0"/>
        </w:rPr>
        <w:t xml:space="preserve">, </w:t>
      </w:r>
      <w:r w:rsidR="00000000" w:rsidRPr="00000000" w:rsidDel="00000000">
        <w:rPr>
          <w:rtl w:val="0"/>
        </w:rPr>
        <w:t xml:space="preserve">191.3.</w:t>
      </w:r>
      <w:r w:rsidR="00000000" w:rsidRPr="00000000" w:rsidDel="00000000">
        <w:rPr>
          <w:rtl w:val="0"/>
        </w:rPr>
        <w:t xml:space="preserve"> un </w:t>
      </w:r>
      <w:r w:rsidR="00000000" w:rsidRPr="00000000" w:rsidDel="00000000">
        <w:rPr>
          <w:rtl w:val="0"/>
        </w:rPr>
        <w:t xml:space="preserve">191.4.</w:t>
      </w:r>
      <w:r w:rsidR="00000000" w:rsidRPr="00000000" w:rsidDel="00000000">
        <w:rPr>
          <w:rtl w:val="0"/>
        </w:rPr>
        <w:t xml:space="preserve">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Mašīnas tehniskajā dokumentācijā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vispārēju aprakstu;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kopsalikuma rasējumus (ar vadības shēmām), kā arī attie­cīgus aprakstus un paskaidrojumus, lai izprastu mašīnas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pilnu detalizācijas rasējumu komplektu kopā ar aprēķinu datiem, testu rezultātiem, sertifikātiem, kas nepieciešami, lai pārbaudītu mašīnas atbilstību būtiskajām veselības aizsardzības un drošuma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dokumentāciju par veikto risku novērtējumu, kurā apkopotas šādas ziņas: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veselības aizsardzības un drošuma prasības, kas attiecas uz kon­krēto mašīnu;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pasākumi, kas ieviesti, lai novērstu apdraudējumus vai samazinātu risku, un, ja nepieciešams, norāde uz joprojām pastāvošu risku;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sarakstu par ražošanā lietotajiem piemē­rojamiem standartiem un citām tehniskajām specifikācijām (norāda attiecīgajos standartos noteiktās būtiskās veselības aizsardzības un drošuma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tehniskos pārskatus, kuros iekļauj ražotāja vai ražotāja un pilnvarotā pārstāvja pieaicināto laboratoriju tehnisko mērījumu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punktā minētās instrukcijas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ņemot vērā mašīnas uzbūvi un komplektāciju: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daļēji komplektēto mašīnu iekļaušanas deklarācijas un to montāžas instrukciju saskaņā ar šo noteikumu 5.3.apakš­nodaļu;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mašīnā iebūvējamo mašīnu vai izstrādājumu EK atbilstības deklarācijas (kopijas);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EK atbilstības deklarāciju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mašīnas izgatavo sērijveidā, mašīnas tehniskajā dokumentācijā ie­kļauj to pasākumu aprakstu, ko ražotājs veicis, lai nodrošinātu mašīnu nemai­nīgu atbilstību šo noteikumu prasībām. Ražotājs veic nepieciešamo sastāv­daļu, aprīkojuma un komplektētas mašīnas izpēti, lai noteiktu, vai pēc attiecīgā projekta un konstrukcijas risinājuma ir iespējams ma­šīnu izgatavot un droši lietot.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Mašīnas tehnisko dokumentāciju saglabā, un tā ir pieejama tirgus uzraudzības iestādēm vismaz 10 gadus pēc pēdējās mašīnas izgatavošanas dienas vai, ja mašīnas ražo sērijveidā, no pēdējās vienības izgatavošanas dienas. Šo noteikumu </w:t>
      </w:r>
      <w:r w:rsidR="00000000" w:rsidRPr="00000000" w:rsidDel="00000000">
        <w:rPr>
          <w:rtl w:val="0"/>
        </w:rPr>
        <w:t xml:space="preserve">24.2.</w:t>
      </w:r>
      <w:r w:rsidR="00000000" w:rsidRPr="00000000" w:rsidDel="00000000">
        <w:rPr>
          <w:rtl w:val="0"/>
        </w:rPr>
        <w:t xml:space="preserve">apakšpunktā minētā persona nodrošina mašīnas tehniskās dokumentācijas iesniegšanu tirgus uzraudzības iestādē termiņā, kas samērojams ar iekļaušanas deklarācijas sarežģītību.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Nepatiesas informācijas sniegšana tehniskajā dokumentācijā vai tās neiesniegšana tirgus uzraudzības iestādei šo noteikumu </w:t>
      </w:r>
      <w:r w:rsidR="00000000" w:rsidRPr="00000000" w:rsidDel="00000000">
        <w:rPr>
          <w:rtl w:val="0"/>
        </w:rPr>
        <w:t xml:space="preserve">32.</w:t>
      </w:r>
      <w:r w:rsidR="00000000" w:rsidRPr="00000000" w:rsidDel="00000000">
        <w:rPr>
          <w:rtl w:val="0"/>
        </w:rPr>
        <w:t xml:space="preserve">punktā minētajā termiņā ir iemesls, lai apšaubītu mašīnas atbilstību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Daļēji komplektētas mašīnas tehniskā dokumentācija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Daļēji komplektētās mašīnas tehniskajā dokumentācijā ietver ziņas par tām būtiskajām veselības aizsardzības un drošuma prasībām, kuras ir ievērotas, kā arī apkopo informāciju par daļēji komplektētas mašīnas konstrukciju, izgatavošanu un lietošanu. Detalizētus rasējumus un citu specifisku informāciju par ražošanā lietotajiem pakārtotajiem mezgliem mašīnas tehniskajā dokumentācijā iekļauj tad, ja informācija par šādiem mezgliem ir nozīmīga pārbaužu veikšanā par atbilstību būtiskajām veselības aizsardzības un drošuma prasībām attiecībā uz veselības aizsardzību un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Daļēji komplektētas mašīnas tehnisko dokumentāciju sagatavo ra­žotājs vai tā pilnvarotais pārstāvis vienā vai vairākās Eiropas Savienības oficiālajās valodās.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Daļēji komplektētas mašīnas tehniskajā dokumentācijā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daļēji komplektētas mašīnas kopsalikuma rasējumus (ar vadības shēmām);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pilnu detalizācijas rasējumu komplektu kopā ar aprēķinu datiem, testu rezultātiem un sertifikātiem, kas nepieciešami, lai pārbaudītu daļēji kom­plektētas mašīnas atbilstību būtiskajām veselības aizsardzības un drošuma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dokumentāciju par veikto risku novērtējumu, kurā apkopotas šādas ziņas: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veselības aizsardzības un drošuma prasības, kas attiecas uz kon­krē­to daļēji komplektēto mašīnu;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pasākumi, kas ieviesti, lai novērstu ap­draudējumus vai samazinātu risku, un, ja nepieciešams, norāde uz joprojām pa­stā­vošu risku;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sarakstu par ražošanā lietotajiem piemē­rojamiem standartiem un citām tehniskajām specifikācijām (norāda attiecīgajos standartos noteiktās būtiskās veselības aizsardzības un drošuma 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tehniskos pārskatus, kuros iekļauj ražotāja vai ražotāja un pilnvarotā pārstāvja pieaicināto laboratoriju tehnisko mērījumu rezultātus;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montāžas instrukciju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daļēji komplektētas mašīnas izgatavo sērijveidā, tehniskajā dokumentācijā iekļauj to pasākumu aprakstu, ko ražotājs veicis, lai nodrošinātu daļēji komplektētu mašīnu nemainīgu atbilstību šo noteikumu prasībām. Ražotājs veic nepieciešamo sastāv­daļu, aprīkojuma un daļēji komplektētas mašīnas izpēti, lai noteiktu, vai pēc attiecīgā projekta un konstrukcijas risinājuma ir iespējams daļēji komplektētu mašīnu samontēt un uzsākt lietošanu.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Daļēji komplektētas mašīnas tehnisko dokumentāciju saglabā, un tā ir pieejama tirgus uzraudzības iestādēm vismaz 10 gadus pēc pēdējās daļēji komplektētās mašīnas izgatavošanas dienas vai, ja daļēji komplektētas mašīnas ražo sērijveidā, no pēdējās vienības izgatavošanas dienas. Šo noteikumu </w:t>
      </w:r>
      <w:r w:rsidR="00000000" w:rsidRPr="00000000" w:rsidDel="00000000">
        <w:rPr>
          <w:rtl w:val="0"/>
        </w:rPr>
        <w:t xml:space="preserve">26.2.</w:t>
      </w:r>
      <w:r w:rsidR="00000000" w:rsidRPr="00000000" w:rsidDel="00000000">
        <w:rPr>
          <w:rtl w:val="0"/>
        </w:rPr>
        <w:t xml:space="preserve">apakšpunktā minētā persona nodrošina daļēji komplektētas mašīnas tehniskās dokumentācijas iesniegšanu tirgus uzraudzības iestādē termiņā, kas samērojams ar daļēji komplektētas mašīnas iekļaušanas deklarācijas sarežģītību.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Nepatiesas informācijas sniegšana tehniskajā dokumentācijā vai tās neiesniegšana tirgus uzraudzības iestādei šo noteikumu </w:t>
      </w:r>
      <w:r w:rsidR="00000000" w:rsidRPr="00000000" w:rsidDel="00000000">
        <w:rPr>
          <w:rtl w:val="0"/>
        </w:rPr>
        <w:t xml:space="preserve">38.</w:t>
      </w:r>
      <w:r w:rsidR="00000000" w:rsidRPr="00000000" w:rsidDel="00000000">
        <w:rPr>
          <w:rtl w:val="0"/>
        </w:rPr>
        <w:t xml:space="preserve">punktā minētajā termiņā ir iemesls, lai apšaubītu daļēji komplektētas mašīnas atbilstību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Daļēji komplektētu mašīnu montāžas instrukcija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Daļēji komplektētas mašīnas montāžas instrukcijā iekļauj tos nosacī­jumus, kurus ievēro, lai to pareizi iekļautu gala mašīnā, neapdraudot veselību un drošību.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Daļēji komplektētas mašīnas montāžas instrukciju sagatavo attiecīgajā Eiropas Savienības oficiālajā valodā, kas atbilst attiecīgā mašīnu ražotāja vai pilnvarotā pārstāvja valsts valodai, kurš paredzējis daļēji komplektētu mašīnu iekļaut gala mašīnā.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 tipa pārbaude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 tipa pārbaude ir procedūras daļa, kurā paziņotā institūcija konstatē un apliecina, ka iesniegtais mašīnas paraugs 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Ražotājs vai tā pilnvarots pārstāvis iesniedz pieteikumu EK tipa pār­baudei vienā no paziņotajām institūcijām. Pieteikumā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ražotāja vai tā pilnvarotā pārstāvja nosaukumu un juridisko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ka šāds pieteikums nav iesniegts citā paziņotajā institūcijā;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5.1.apakšnodaļā minēto mašīnas tehnisko dokumen­tāciju.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Ražotājs vai tā pilnvarotais pārstāvis nodod paziņotās institūcijas rīcībā mašīnas paraugu. Paziņotā institūcija (ja to pieprasa pārbaužu programma) var lūgt vairākus paraugus.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Paziņotā institūcija: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mašīnas tehnisko dokumentāciju un pārbauda, vai paraugs ražots saskaņā ar šo dokumentāciju, kā arī nosaka tos elementus, kuri projektēti saskaņā ar piemērojamiem standartiem, un tos elementus, kuri nav projektēti saskaņā ar piemērojamiem standartiem;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apskates, mērījumus un testus vai nodrošina to veikšanu, lai pārliecinātos, vai pieņemtie risinājumi atbilst šo noteikumu būtiskajām veselības aizsardzības un drošuma prasībām, ja piemērojamie standarti nav izmantoti;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piemērotie standarti ir izmantoti, veic piemērotas apskates, mērī­jumus un testus vai nodrošina to veikšanu, lai pārliecinātos, vai šie standarti faktiski ir piemēroti;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vienojas ar pieteikuma iesniedzēju par vietu, kur veiks pārbaudi, nepieciešamās apskates, mērījumus un testus, lai noteiktu, vai paraugs ražots sa­skaņā ar iesniegto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paraugs atbilst šo noteikumu prasībām, paziņotā institūcija noformē un izsniedz ražotājam vai tā pilnvarotajam pārstāvim EK tipa pārbaudes ser­tifikātu. Sertifikātā iekļauj ziņas par pārbaudes laikā izdarītajiem secinājumiem, attiecīgus atzinumus, lietošanas nosacījumus, kā arī ne­pie­cieša­mos aprakstus un rasējumus, lai noteiktu, kādam paraugam sertifikāts izsniegts.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Ražotājs un paziņotā institūcija uzglabā šo noteikumu </w:t>
      </w:r>
      <w:r w:rsidR="00000000" w:rsidRPr="00000000" w:rsidDel="00000000">
        <w:rPr>
          <w:rtl w:val="0"/>
        </w:rPr>
        <w:t xml:space="preserve">46.</w:t>
      </w:r>
      <w:r w:rsidR="00000000" w:rsidRPr="00000000" w:rsidDel="00000000">
        <w:rPr>
          <w:rtl w:val="0"/>
        </w:rPr>
        <w:t xml:space="preserve">punktā minēto EK tipa pārbaudes ser­tifikātu (kopiju), tehnisko dokumentāciju un visus ar parauga pārbaudi saistītos dokumentus 15 gadus pēc sertifikāta izsniegšanas.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paraugs neatbilst šo noteikumu prasībām, paziņotā institūcija atsaka pieteikuma iesniedzējam EK tipa pārbaudes sertifikāta izsniegšanu un pamato atteikuma iemeslu. Paziņotā institūcija par minēto lēmumu informē pieteikuma iesniedzēju, pārējās paziņotās institūcijas un Ekonomikas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Ražotājs vai tā pilnvarotais pārstāvis informē paziņoto institūciju par visām izmaiņām, ko tas veicis vai plāno veikt mašīnai, kurai atbilst pārbaudītais paraugs. Paziņotā institūcija pārbauda veiktos pārveidojumus un informē ražo­tāju vai tā pilnvaroto pārstāvi par parauga atbilstību šo noteikumu prasībām. Paziņotā institūcija, ja nepieciešams, izsniedz jaunu EK tipa pārbaudes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Mašīnas ražotājs nodrošina konkrētās mašīnas atbilstību attiecīgajai modernizācijas pakāpei.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Paziņotajai institūcijai, kas izsniegusi EK tipa pārbaudes sertifikātu, ir pienākums pēc tirgus uzraudzības iestāžu un citu paziņoto institūciju pirmā pieprasījuma izsniegt EK tipa pārbaudes sertifikātu (kopiju), kā arī tirgus uz­raudzības iestādei pēc pamatota tās pieprasījuma - tehnisko dokumentāciju, pārbaužu aprakstus un testu rezultātus (kopijas).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Lietvedības dokumentus attiecībā uz parauga pārbaudes procedūrām noformē valsts valodā vai jebkurā citā Eiropas Savienības oficiālajā valodā, kas paziņotajai iestādei ir pieņemama.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Paziņotā institūcija atbild par izsniegtā EK tipa pārbaudes sertifikāta spēkā esību. Tā informē ražotāju par jebkādiem apstākļiem, kuri varētu ietekmēt sertifikāta derīgumu. Paziņotā institūcija atsauc tos sertifikātus, kas vairs nav derīgi.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Ražotājs ik pēc pieciem gadiem pieprasa paziņotajai institūcijai pārskatīt mašīnas atbilstību šajos noteikumos noteiktajām prasībām. Ja paziņotā institūcija konstatē mašīnas atbilstību, tā pagarina EK tipa pārbaudes sertifikāta derīguma termiņu uz nākamajiem pieciem gadiem.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EK tipa pārbaudes sertifikāta derīguma termiņš netiek pagarināts, ražotājs pārtrauc laist tirgū konkrēto mašīnu.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Vispārējā kvalitātes nodrošināšana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Vispārējā kvalitātes nodrošināšanas sistēma (turpmāk - kvalitātes sistēma) nodrošina katras izgatavotās mašīnas atbilstību šo noteikumu prasībām. Visas ražotāja noteiktās prasības un specifikācijas par projektēšanu, izgata­vošanu, gala pārbaudēm un testiem ir dokumentētas sistemātiskā un sakārtotā veidā procedūru un rakstisku instrukciju formā. Dokumentācija par kvalitātes sistēmu sniedz vienotu pieeju ražošanas procesiem. Attiecīgajā dokumentācijā iekļauj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kritēriji, organizatoriskā struktūra un vadības atbildība, un pilnvaras saistībā ar mašīnu projektēšanu un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specifikācijas un piemērojamo standartu saraksts, kas tiks lietoti mašīnas projektēšanā, kā arī pasākumi, lai sasniegtu mašīnu atbilstību šo notei­kumu būtiskajām veselības aizsardzības un drošuma prasībām, ja piemērojamos standartus nelieto visos mašīnas elementos;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metodes, kuras tiks lietotas projekta pārbaudei un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metodes, kas tiks lietotas ražošanas procesā, kvalitātes vadībā un no­drošināšanā;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metodes, kas tiks lietotas gala pārbaudēs un testēšanā pirms ražo­šanas, ražošanas laikā un pēc ražošanas, un minēto pārbaužu un testēšanu biežumu;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kvalitātes pieraksti;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uzraudzības līdzekļi, kas ieviesti, lai tiktu nodrošināta nepieciešamā mašīnu konstrukcija un kvalitāte, kā arī efektīva kvalitātes sistēmas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Ražotājs mašīnu projektēšanā, izgatavošanā, gala pārbaudēs un testēšanā nodrošina kvalitātes sistēmu, kas atbilst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Kvalitātes sistēmas elementi, kuri ir ieviesti un nodrošināti saskaņā ar piemērojamiem standartiem, atbilst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Ražotājs vai tā pilnvarotais pārstāvis iesniedz pieteikumu paziņotajai institūcijai par kvalitātes sistēmas novērtēšanu. Pieteikumā iekļauj:</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ražotāja vai tā pilnvarotā pārstāvja nosaukumu un juridisko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mašīnu projektēšanas, izgatavošanas, gala pārbaudes, testēšanas un uzglabāšanas 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tehnisko dokumentāciju par katru mašīnas modeli, kuru tas ražo vai ir paredzējis ražot atbilstoši kvalitātes sistēmai;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sistēmas dokumentāciju;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citām paziņotajām institūcijām šāds pieteikums nav iesniegts.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Paziņotā institūcija organizē novērtēšanas grupu, kas veic kvalitātes sistēmas novērtēšanu ražotāja telpās, un minētā novērtēšanas grupa pārbauda: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kvalitātes sistēmas elementi atbilst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59.3.</w:t>
      </w:r>
      <w:r w:rsidR="00000000" w:rsidRPr="00000000" w:rsidDel="00000000">
        <w:rPr>
          <w:rtl w:val="0"/>
        </w:rPr>
        <w:t xml:space="preserve">apakšpunktā minēto dokumentāciju, lai pārliecinātos par tās atbilstību šo noteikumu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kvalitātes sistēma nodrošina tās ietvaros izgatavoto mašīnu atbilstību šajos noteikumos noteiktajām būtiskajām veselības aizsardzības un drošuma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punktā minētajā novērtēšanas grupā iekļauj vismaz vienu speciālistu ar pieredzi attiecīgu mašīnu projektēšanā, izgatavošanas tehnoloģijās un novērtēšanā.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Paziņotā institūcija vērtējumu par kvalitātes sistēmas atbilstību šo noteikumu </w:t>
      </w:r>
      <w:r w:rsidR="00000000" w:rsidRPr="00000000" w:rsidDel="00000000">
        <w:rPr>
          <w:rtl w:val="0"/>
        </w:rPr>
        <w:t xml:space="preserve">60.</w:t>
      </w:r>
      <w:r w:rsidR="00000000" w:rsidRPr="00000000" w:rsidDel="00000000">
        <w:rPr>
          <w:rtl w:val="0"/>
        </w:rPr>
        <w:t xml:space="preserve">punktā minētajām prasībām ražotājam vai tā pilnvarotajam pārstāvim sniedz rakstiski. Minētajā dokumentā iekļauj vērtējuma secinājumus un norādi par apstrīdēšanas un pārsūdzēšanas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Ražotājs apņemas izpildīt saistības, kas paredzētas apstiprinātajā kva­litātes sistēmā, un nodrošināt atbilstību šo noteikumu pra­sībām, kā arī apņemas informēt paziņoto institūciju par jebkādām plānotām izmaiņām apstiprinātajā kvalitātes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ražotājs ir veicis plānotas izmaiņas apstiprinātajā kvalitātes sistēmā, paziņotā institūcija tās izvērtē un pieņem lēmumu, vai mainītā kvalitātes sistēma atbilst šo noteikumu </w:t>
      </w:r>
      <w:r w:rsidR="00000000" w:rsidRPr="00000000" w:rsidDel="00000000">
        <w:rPr>
          <w:rtl w:val="0"/>
        </w:rPr>
        <w:t xml:space="preserve">60.</w:t>
      </w:r>
      <w:r w:rsidR="00000000" w:rsidRPr="00000000" w:rsidDel="00000000">
        <w:rPr>
          <w:rtl w:val="0"/>
        </w:rPr>
        <w:t xml:space="preserve">punktā minētajām prasībām vai nepieciešams atkārtots novērtējums. Vērtējumu paziņotā institūcija ražotājam vai tā pilnvarotajam pārstāvim sniedz rakstiski. Minētajā dokumentā iekļauj vērtējuma secinājumus.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Paziņotā institūcija pēc kvalitātes sistēmas apstiprināšanas veic regulāras uzraudzības vizītes mašīnu ražotnē, lai pārliecinātos, vai ražotājs ievēro šo noteikumu </w:t>
      </w:r>
      <w:r w:rsidR="00000000" w:rsidRPr="00000000" w:rsidDel="00000000">
        <w:rPr>
          <w:rtl w:val="0"/>
        </w:rPr>
        <w:t xml:space="preserve">63.</w:t>
      </w:r>
      <w:r w:rsidR="00000000" w:rsidRPr="00000000" w:rsidDel="00000000">
        <w:rPr>
          <w:rtl w:val="0"/>
        </w:rPr>
        <w:t xml:space="preserve">punktā minētās saistības. Regulārās vizītēs triju gadu laikā izvērtē visu kvalitātes sistēmu.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Ražotājs nodrošina paziņotajai institūcijai piekļuvi mašīnu projektē­šanas, izgatavošanas, gala pārbaudes, testēšanas un uzglabāšanas vietām un pieeju šādai informācijai: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sistēmas dokumentācijai;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pierakstiem par mašīnu projektēšanu;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pierakstiem par mašīnu izgatavošanu.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Paziņotā institūcija papildus šo noteikumu </w:t>
      </w:r>
      <w:r w:rsidR="00000000" w:rsidRPr="00000000" w:rsidDel="00000000">
        <w:rPr>
          <w:rtl w:val="0"/>
        </w:rPr>
        <w:t xml:space="preserve">65.</w:t>
      </w:r>
      <w:r w:rsidR="00000000" w:rsidRPr="00000000" w:rsidDel="00000000">
        <w:rPr>
          <w:rtl w:val="0"/>
        </w:rPr>
        <w:t xml:space="preserve">punktā minētajām uzraudzības vizītēm ir tiesīga veikt iepriekš nepieteiktus apmeklējumus ražotnē. Šādu apmeklējumu nepieciešamību un biežumu nosaka paziņotā institūcija, pamatojoties uz: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uzraudzības vizīšu rezultātiem;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novērtēt korektīvās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speciāliem nosacījumiem, ja tādi bija sistēmas apstiprināšanas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būtiskām izmaiņām ražošanas procesā, pasākumu vai metožu orga­nizācijā.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punktā minēto nepieteikto apmeklējumu laikā paziņotā institūcija var veikt testus vai arī uzdot tādus veikt, lai pārliecinātos par kvalitātes sistēmas atbilstību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Paziņotā institūcija par uzraudzības vizītēm un nepieteiktajiem apmeklē­jumiem sagatavo novērtēšanas pārskatu, kuru iesniedz ražotājam vai tā pilnvarotajam pārstāvim. Pārskatā iekļauj vērtējuma secinājumus un testu rezultātus (ja tādi veikti).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Ražotājs vai viņa pilnvarotais pārstāvis nodrošina šo noteikumu </w:t>
      </w:r>
      <w:r w:rsidR="00000000" w:rsidRPr="00000000" w:rsidDel="00000000">
        <w:rPr>
          <w:rtl w:val="0"/>
        </w:rPr>
        <w:t xml:space="preserve">59.</w:t>
      </w:r>
      <w:r w:rsidR="00000000" w:rsidRPr="00000000" w:rsidDel="00000000">
        <w:rPr>
          <w:rtl w:val="0"/>
        </w:rPr>
        <w:t xml:space="preserve">punktā minētās dokumentācijas un paziņotās institūcijas lēmumu un pārskatu saglabāšanu 10 gadus pēc pēdējās ražošanas dienas un minēto dokumentāciju uzrāda pēc tirgus uzraudzības iestāžu pieprasījuma.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CE marķējums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CE marķējumu veido lielie burti "CE"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CE marķējumu novieto redzamā vietā, tas ir viegli salasāms un neizdzēšams.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Mašīnas aizliegts marķēt ar marķējumiem, zīmēm un uzrakstiem, ko trešās personas var sajaukt ar CE marķējumu pēc nozīmes vai formas. Mašīnu atļauts marķēt ar citām zīmēm un simboliem, ja tas nesamazina CE marķējuma redzamību, salasāmību un nozīmi.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Par neatbilstoši marķētu mašīnu uzskata: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CE marķējums piestiprināts saskaņā ar šo noteikumu prasībām uz izstrādājumiem, kas neatbilst šajos noteikumos noteiktajām būtiskajām veselības aizsardzības un drošuma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mašīnu bez CE marķējuma vai bez EK atbilstības deklarācijas;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marķējumu, kas pēc nozīmes un formas līdzīgs CE marķē­jumam.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tirgus uzraudzības iestādes konstatē, ka CE marķējums neatbilst šo noteikumu prasībām, ražotāja vai tā pilnvarotā pārstāvja pienākums ir nodrošināt šā pārkāpuma novēršanu.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75.</w:t>
      </w:r>
      <w:r w:rsidR="00000000" w:rsidRPr="00000000" w:rsidDel="00000000">
        <w:rPr>
          <w:rtl w:val="0"/>
        </w:rPr>
        <w:t xml:space="preserve">punktā minētā neatbilstība netiek novērsta, tirgus uzraudzības iestādes veic visus nepieciešamos pasākumus, lai ierobežotu vai aizliegtu attiecīgās mašīnas laišanu tirgū vai izņemtu to no tirgus.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uz mašīnu attiecināmi arī citi normatīvie akti, mašīnas atbilstību apliecina saskaņā ar attiecīgajos normatīvajos aktos noteiktajām prasībām un, marķējot mašīnu ar CE marķējumu, apliecina, ka visu attiecīgo normatīvo aktu prasības ir ievērotas.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Mašīnu būtiskās veselības aizsardzības un drošuma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29.03.2011. noteikumiem Nr.230)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Mašīnu būtiskās veselības aizsardzības un drošuma prasības, kas noteiktas šajā nodaļā, ir obligātas. Tomēr, ja esošās tehnoloģijas līmenis konkrētu mašīnu ražošanā neļauj sasniegt visus šajās prasībās izvirzītos mērķus, ražotājs vai tā pilnvarotais pārstāvis mašīnu projektē un izgatavo tā, lai iepriekš izvirzītie mērķi pēc iespējas tiktu sasniegti.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Atkarībā no rezultātiem, ko gūst, veicot riska novērtējumu saskaņā ar šo noteikumu </w:t>
      </w:r>
      <w:r w:rsidR="00000000" w:rsidRPr="00000000" w:rsidDel="00000000">
        <w:rPr>
          <w:rtl w:val="0"/>
        </w:rPr>
        <w:t xml:space="preserve">316.</w:t>
      </w:r>
      <w:r w:rsidR="00000000" w:rsidRPr="00000000" w:rsidDel="00000000">
        <w:rPr>
          <w:rtl w:val="0"/>
        </w:rPr>
        <w:t xml:space="preserve"> un </w:t>
      </w:r>
      <w:r w:rsidR="00000000" w:rsidRPr="00000000" w:rsidDel="00000000">
        <w:rPr>
          <w:rtl w:val="0"/>
        </w:rPr>
        <w:t xml:space="preserve">317.</w:t>
      </w:r>
      <w:r w:rsidR="00000000" w:rsidRPr="00000000" w:rsidDel="00000000">
        <w:rPr>
          <w:rtl w:val="0"/>
        </w:rPr>
        <w:t xml:space="preserve">punktu, mašīnu projektēšanā piemēro šo noteikumu vispārīgās prasības un vienas vai vairāku speciālo nodaļu prasības. Būtiskās veselības aizsardzības un drošuma prasības vides aizsardzībai piemēro augu aizsardzības līdzekļu lietošanas mašīnām.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Mašīnas projektē un konstruē tā, lai tās būtu piemērotas paredzētajām funkcijām un tās varētu darbināt, regulēt un apkopt, nepakļaujot cilvēkus ris­kam, ja šīs darbības veic paredzētajos apstākļos, ņemot vērā jebkuru paredzamu nepareizu lietošanu. Šādus pasākumus veic, lai novērstu jebkādu risku visā paredzamajā mašīnu kalpošanas laikā, tostarp transportēšanas, montāžas, de­montāžas, atslēgšanas un utilizācijas stadijā.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Izvēloties vispiemērotākās metodes, ražotājs vai viņa pilnvarotais pār­stāvis piemēro šādus principus: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cik iespējams, novērš vai samazina riskus, izstrādājot drošas ma­šī­nas kon­strukciju;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aizsargpasākumus pret riskiem, ko nevar novērst;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lietotājus par nenovērstajiem riskiem, par īpašas apmācības nepieciešamību, kā arī par individuālajiem aizsardzības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Projektējot un konstruējot mašīnas un sagatavojot instrukcijas, ražo­tājs vai tā pilnvarotais pārstāvis pieļauj ne tikai mašīnu lietošanu paredzētajiem mērķiem, bet jebkuru pamatoti paredzamu nepareizu lietošanu.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Mašīnas projektē un konstruē tā, lai tās nevarētu lietot neparedzētiem mērķiem, ja to lietošana tādiem mērķiem nav droša. Ja nepieciešams, instruk­cijā informē, kā attiecīgās mašīnas nevajadzētu lietot.</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Mašīnas projektē un konstruē, ņemot vērā ierobežojumus, kādiem pakļauta persona, kas uzstāda, darbina, regulē, apkopj, tīra, remontē vai pārvieto ma­šīnu (turpmāk - operators), lietojot nepieciešamos vai paredzamos indivi­duālos aizsardzības līdzekļus.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Mašīnas aprīko ar visu speciālo aprīkojumu un piederumiem, kas ne­pieciešami to regulēšanai, apkopei un drošai lietošanai.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Materiāli, ko lieto mašīnu konstrukcijā, vai izstrādājumi, ko lieto vai rada, tās ekspluatējot, neapdraud personu drošību vai veselību. Ja mašīnas darbina, lietojot šķidrumus, tās projektē un konstruē tā, lai nerastos risks uzpildīšanas, lietošanas, reģenerācijas vai iztukšošanas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Mašīnas aprīko ar vietējo apgaismojumu, kas piemērots attiecīgajam darbam.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Mašīnas projektē un konstruē tā, lai nerastos iespējami traucējoši ēnu laukumi, kairinoši spilgta gaisma un bīstami stroboskopiski efekti uz kustīgajām daļām apgaismojuma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Iekšējās daļas, kam bieži vajadzīga pārbaude un regulēšana, kā arī ap­kalpošanas zonas nodrošina ar piemērotu apgaismojumu.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Mašīna vai katra tās sastāvdaļa ir droši apkalpojama un transportē­jama, kā arī iepakota un konstruēta tā, ka to var droši glabāt, neradot bojājumus.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Mašīnas vai tās sastāvdaļu transportēšanas laikā nedrīkst būt pēkšņu kustību vai rasties apdraudējums to nestabilitātes dēļ, izņemot gadījumus, ja mašīnas vai tās sastāvdaļu lietošanas instrukcijā tas ir pieļauts.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mašīnas vai tās atsevišķo sastāvdaļu svars, izmēri vai forma neļauj to pārvietot ar rokām, mašīna vai katra tās sastāvdaļa atbilst vienam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aprīkota ar ierīcēm pacelšanas mehānisma pievienošanai;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konstruēta, lai to varētu aprīkot ar ierīcēm pacelšanas mehānisma pievienošanai;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tādas formas, ka to viegli var pievienot standarta pacelšanas mehānismiem.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Mašīna vai tās sastāvdaļa, kura darbināma manuāli (ar rokām), atbilst vienam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viegli pārvietojama;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aprīkota tā, ka to var droši pacelt un pārvietot.</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Bīstamu instrumentu vai mašīnu detaļu pārvietošanai (pat ja to svars nav liels) veic speciālus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Saskaņā ar paredzētajiem lietošanas apstākļiem līdz minimumam sa­mazina operatora diskomfortu, nogurumu un fizisko un psiholoģisko spriedzi, nodrošinot šādus ergonomiskos principus: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pietiekama izmēra telpa operatora ķermeņa daļu kustībām;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izvairīšanās no mašīnas monotona darba tempa;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ilgstošas koncentrēšanās;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cilvēka vai mašīnas saskares pielāgošana paredzamajiem operatoru fiziskajiem parametriem.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Darba zonas projektē un konstruē tā, lai izvairītos no jebkāda riska izplūdes gāzu vai skābekļa trūkuma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mašīna ir paredzēta lietošanai bīstamā vidē, kas rada risku operatora veselībai un drošībai, vai ja pati mašīna rada bīstamu vidi, veic atbilstošus pasākumus, lai nodrošinātu operatoram atbilstošus darba apstākļus, kas aizsargātu pret paredzamiem apdraudējumiem.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iespējams, darba zonu nodrošina ar atbilstošu kabīni, kas pro­jektēta, konstruēta vai aprīkota atbilstoši šo noteikumu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punktā minē­tajām prasībām. Kabīnes izeja nodrošina strauju izkļūšanu no kabīnes. Avārijas izeju konstruē pretējā virzienā kabīnes izejai (ja tas ir iespējams).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iespējams un darba apstākļi to atļauj, darba vietas, kas veido mašī­nu neatņemamu sastāvdaļu, konstruē tā, lai tajās var ierīkot sēdvietas.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operatoram paredzēts mašīnas darbināšanas laikā sēdēt un darba zona ir mašīnas neatņemama sastāvdaļa, mašīnā iekārto sēdvietu.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Operatora sēdvieta dod viņam iespēju saglabāt stabilu stāvokli. Operators var pielāgot sēdekli un tā attālumu līdz vadības ierīcēm.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mašīna ir pakļauta vibrācijai, sēdvieta tiek konstruēta tādā veidā, lai samazinātu operatora uztvertās vibrācijas līdz zemākajam līmenim, kāds ir pamatoti iespējams. Sēdvietas stiprinājumi iztur visu veidu slodzes, kādas ir paredzamas mašīnas lietošanas laikā. Ja operatora kājas neatrodas uz grīdas, mašīnu aprīko ar kāju balstiem, kas pārklāti ar neslidenu materiālu.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Vadības sistēmas projektē un konstruē tā, lai novērstu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iztur slodzi un ārējo faktoru iedarbību, kas rodas mašīnas paredzētajā lietojumā;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aprīkojums un programm­nodrošinājums nerada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kļūdas vadības sistēmas algoritmā nerada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kļūdas cilvēka rīcībā mašīnas paredzamajā lietošanā nerada bīstamas situācijas.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Vadības sistēmas projektēšanā un konstruēšanā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mašīnu nav iespējams iedarbināt negaidīti;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parametri nemainās nekontrolētā veidā, ja šādas izmaiņas rada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darbības apturēšana nedrīkst kavēties, ja dota apturēšanas komanda;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nevienai mašīnas kustīgajai daļai vai mašīnas turētajai detaļai nav iespējams izkrist vai tikt izgrūstai;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automātiskā vai manuālā kustīgo daļu apturēšana nav traucēta;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aizsargierīces saglabā savu efektivitāti vai raida apturēšanas komandu;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drošību saistītās vadības sistēmas daļas saskaņotā veidā attiecas uz visu mašīnas vai daļēji komplektētās mašīnas kopumu.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Bezvadu vadības sistēma automātiski aptur mašīnas darbību, ja netiek saņemti pareizi vadības signāli (arī ja zūd signāls).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Vadības ierīces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skaidri redzamas un saprotamas, kā arī marķētās ar piktogrammām (ja tas ir nepieciešams);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novietotas tā, lai tās būtu vadāmas droši un bez vilcināšanās;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konstruētas tā, lai tās atbilst piešķirtajai nozīmei;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novietotas ārpus jebkuras zonas mašīnas iekšpusē vai ap mašīnu, kurā cilvēka veselība un drošība var tikt apdraudēta (turpmāk - bīstama zona), izņemot gadījumus, ja tas nepieciešams attiecībā uz noteiktām vadības ierī­cēm (piemēram, procesa apturēšana ārkārtas situācijās vai robotu vadības pultis);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novietotas tā, ka to darbība nerada papildu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konstruētas vai aizsargātas tā, lai to vadība nebūtu iespējama bez ārējā spēka iedarbības;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ražotas tā, ka tās iztur neparedzētu spēku iedarbību, īpaši attiecībā uz mašīnas darbības apturēšanu ārkārtas situācijās.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vadības ierīce ir projektēta un konstruēta tā, lai veiktu dažādas funkcijas, vadības funkcijām ir jābūt skaidri apzīmētām un, ja nepieciešams, īpaši izceltām.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Vadības ierīču izvietojums, pārvietošanās veids un iedarbināšanas pretestība atbilst izpildāmās darbības nolūkam, ņemot vērā ergonomikas principus.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Mašīnu apgādā ar drošai vadīšanai nepieciešamiem indikatoriem, kuri nolasāmi no mašīnas vadības vietas.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Galveno mašīnas vadības vietu konstruē tā, lai operators varētu pārliecināties, vai bīstamajās zonās neatrodas cilvēki, un lai mašīnu nevarētu iedarbināt, ja bīstamajā zonā atrodas cilvēks.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109.</w:t>
      </w:r>
      <w:r w:rsidR="00000000" w:rsidRPr="00000000" w:rsidDel="00000000">
        <w:rPr>
          <w:rtl w:val="0"/>
        </w:rPr>
        <w:t xml:space="preserve">punktā minētās prasības izpildīt nav iespējams, pirms mašīnas iedarbināšanas raida akustisku un vizuālu brīdinājuma signālu.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nepieciešams, mašīnu aprīko ar līdzekļiem, kas nodrošina, ka mašīnu iespējams vadīt tikai no vadības vietām, kas atrodas vienā vai vai­rākās iepriekš noteiktās zonās vai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ir vairāk nekā viena vadības vieta, vadības sistēmu konstruē tā, ka, lietojot vienu vadības vietu, nav iespējams lietot pārējās vadības vietas (izņemot apturēšanas vadību un ierīces apturēšanu ārkārtas situācijās).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mašīnai ir divas vai vairākas vadības vietas, katra no tām ir aprīkota ar visām nepieciešamajām vadības ierīcēm, lai operatori cits citam netraucētu un neradītu bīstamas situācijas.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Mašīnu var iedarbināt tikai ar šim mērķim paredzētām vadības ierīcēm. Šī prasība piemērojama arī: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iedarbinot mašīnu (neatkarīgi no mašīnas apturēšanas cēloņa);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ievērojamas izmaiņas ekspluatācijas nosacījumos.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Mašīnas atkārtota iedarbināšana vai izmaiņas lietošanas apstākļos iespējams veikt, apzināti aktivizējot ierīci, kas nav šo noteikumu </w:t>
      </w:r>
      <w:r w:rsidR="00000000" w:rsidRPr="00000000" w:rsidDel="00000000">
        <w:rPr>
          <w:rtl w:val="0"/>
        </w:rPr>
        <w:t xml:space="preserve">114.</w:t>
      </w:r>
      <w:r w:rsidR="00000000" w:rsidRPr="00000000" w:rsidDel="00000000">
        <w:rPr>
          <w:rtl w:val="0"/>
        </w:rPr>
        <w:t xml:space="preserve">punktā minētā vadības ierīce, ar nosacījumu, ka nerodas bīstama situācija.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mašīna darbojas automātiskā režīmā, tās iedarbināšana, atkārtota iedarbināšana pēc apturēšanas vai izmaiņas lietošanas apstākļos var būt iespē­jamas bez iejaukšanās ar nosacījumu, ka nerodas bīstama situācija.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mašīnai ir vairākas iedarbināšanas ierīces, kuru dēļ operatori var pakļaut cits citu briesmām, mašīna ir aprīkota ar papildierīcēm, lai izvairītos no minētā riska. Ja drošības apsvērumi prasa, lai iedarbināšanu vai apturēšanu veiktu noteiktā secībā, mašīna ir aprīkota ar ierīcēm, kas nodrošina, ka šādas darbības tiek veiktas pareizajā secībā.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Katru mašīnu aprīko ar vadības ierīci, ar ko mašīnu var droši apstādināt.</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Lai novērstu mašīnas radīto apdraudējumu, katru darba vietu aprīko ar vadības ierīci, kas atkarībā no apdraudējuma veida paredzēta atsevišķu vai visu mašīnas funkciju apturēšanai.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Mašīnas apturēšanas vadības ierīce ir prioritāra attiecībā pret iedarbināšanas vadības ierīci.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Tiklīdz mašīna vai tās bīstamās funkcijas ir apturētas, enerģijas padeve attiecīgajiem izpildmehānismiem tiek pārtraukta.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operatīvu iemeslu dēļ nepieciešama apturēšanas ierīce, kas neatslēdz enerģijas padevi spēka pievadiem, apturēšanas stāvokli novēro un koriģē.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Katra mašīna ir aprīkota ar vienu vai vairākām ierīcēm darbības aptu­rēšanai ārkārtas gadījumos, lai novērstu faktiskus vai iespējamus apdrau­dējumus. Ar minētajām ierīcēm var neaprīkot mašīnas, kurās ārkārtas ga­dījumam paredzētās apturēšanas ierīces nemazina risku, jo nemazinās aptu­rēšanas laiks, vai tāpēc, ka tās nenodrošina speciālo pasākumu izpildi riska ma­zināšanai, un portatīvās rokas mašīnas vai ar roku vadāmās mašīnas.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Ārkārtas apturēšanas ierīces ir skaidri saprotamas, skaidri sare­dza­mas, ātri pieejamas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 bīstamo procesu iespējami ātri, neradot papildu bries­mas;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ar sprūdierīci iedarbina aizsargierīci vai ļauj tai veikt noteiktās darbības.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Tiklīdz beidzas ārkārtas gadījumiem paredzētas apturēšanas ierīces aktīva darbība pēc avārijas režīma ieslēgšanas, ierīce turpina darboties avārijas režīmā līdz tā atcelšanai. Ierīces darbība nav iespē­jama, kamēr avārijas režīms nav izslēgts. Ierīci var izslēgt, tikai veicot attiecīgu darbību, un ierīces izslēgšana atkārtoti neiedarbina mašīnu.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Ārkārtas gadījumiem paredzētā apturēšanas funkcija ir pieejama un darbināma jebkurā laikā neatkarīgi no darbības režīma.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Ārkārtas gadījumiem paredzētajai apturēšanas ierīcei ir rezerves piekļuve līdztekus citiem aizsardzības pasākumiem, taču tā tos neaizstāj.</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mašīnas vai mašīnu daļas paredzēts darbināt kopā, ražotājs šīs mašīnas projektē un konstruē tā, lai apturēšanas vadības ierīces, to skaitā ierīces procesa apturēšanai ārkārtas gadījumos, var apturēt ne tikai pašu mašīnu, bet arī visas ar to saistītās iekārtas, ja to nepārtraukta darbība var būt bīstama.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Izvēlētais vadības vai darbības režīms atceļ visus citus vadības vai darbības režīmus, izņemot darbības apturēšanu ārkārtas gadījumos.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mašīna ir projektēta un konstruēta, pieļaujot tās lietošanu vairākos vadības vai darbības režīmos, kas prasa dažādus aizsardzības pasākumus vai darba procedūras, tā ir aprīkota ar režīmu selektoru, kuru var ieslēgt jebkurā stāvoklī. Katrs selektora stāvoklis ir skaidri identificējams un atbilst tikai vie­nam darbības vai vadības režīmam.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Selektoru var aizstāt ar citu izvēles metodi, kas ierobežo konkrētu mašīnas funkciju lietošanu, lai tās būtu pieejamas tikai noteiktu kategoriju operatoriem.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pildot noteiktas operācijas, mašīna darbojas ar pārvietotu vai no­ņemtu aizsargu vai dezaktivētu aizsargierīci, vadības vai darbības režīmu selektors vienlaikus: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atvieno visus citus vadības vai darbības režīmus;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bīstamu funkciju iedarbināšanu tikai ar tādām vadības ierīcēm, kas prasa nepārtrauktu darbību;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 bīstamu funkciju iedarbināšanu tikai samazināta riska apstākļos, vienlaikus novēršot apdraudējumus, ko rada citi posmi;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jebkuru bīstamo funkciju darbību, kas ar apzinātu vai neapzinātu darbību var iedarboties uz mašīnas sensoriem.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132.1.</w:t>
      </w:r>
      <w:r w:rsidR="00000000" w:rsidRPr="00000000" w:rsidDel="00000000">
        <w:rPr>
          <w:rtl w:val="0"/>
        </w:rPr>
        <w:t xml:space="preserve">, </w:t>
      </w:r>
      <w:r w:rsidR="00000000" w:rsidRPr="00000000" w:rsidDel="00000000">
        <w:rPr>
          <w:rtl w:val="0"/>
        </w:rPr>
        <w:t xml:space="preserve">132.2.</w:t>
      </w:r>
      <w:r w:rsidR="00000000" w:rsidRPr="00000000" w:rsidDel="00000000">
        <w:rPr>
          <w:rtl w:val="0"/>
        </w:rPr>
        <w:t xml:space="preserve">, </w:t>
      </w:r>
      <w:r w:rsidR="00000000" w:rsidRPr="00000000" w:rsidDel="00000000">
        <w:rPr>
          <w:rtl w:val="0"/>
        </w:rPr>
        <w:t xml:space="preserve">132.3.</w:t>
      </w:r>
      <w:r w:rsidR="00000000" w:rsidRPr="00000000" w:rsidDel="00000000">
        <w:rPr>
          <w:rtl w:val="0"/>
        </w:rPr>
        <w:t xml:space="preserve"> un </w:t>
      </w:r>
      <w:r w:rsidR="00000000" w:rsidRPr="00000000" w:rsidDel="00000000">
        <w:rPr>
          <w:rtl w:val="0"/>
        </w:rPr>
        <w:t xml:space="preserve">132.4.</w:t>
      </w:r>
      <w:r w:rsidR="00000000" w:rsidRPr="00000000" w:rsidDel="00000000">
        <w:rPr>
          <w:rtl w:val="0"/>
        </w:rPr>
        <w:t xml:space="preserve">apakšpunktā minētos nosacījumus nav iespējams nodrošināt vienlaikus, vadības vai darbības režīmu selektors aktivizē citus aizsardzības pasākumus, kas radīti, lai nodrošinātu brīvu darba zonu.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Operatoram ir iespējams vadīt tikai tās daļas, ar kurām viņš strādā attiecīgajā mašīnas apkalpošanas vietā.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Energoapgādes pārtraukums, atjaunošana pēc pārtraukuma vai svārstības mašīnas energoapgādē neatkarīgi no to veida nedrīkst radīt bīstamu situāciju. Īpaša uzmanība tiek pievērsta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 nedrīkst sākt darboties negaidīti;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parametri nedrīkst mainīties nekontrolētā veidā, ja šādas izmaiņas var radīt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darbības apturēšana nedrīkst būt kavēta, ja apturēšanas komanda jau dota;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kustīgās daļas vai detaļas, kas nostiprinātas uz mašīnas, nedrīkst nokrist vai tikt izmestas;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automātiskā vai manuālā kustīgo daļu apturēšana nedrīkst būt traucēta;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aizsargierīces pilnībā saglabā darbspēju visu mašīnas darbošanās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Mašīna, tās sastāvdaļas un stiprinājumi ir pietiekami stabili, lai izvai­rītos no apgāšanās, krišanas vai nekontrolētām kustībām mašīnas transpor­tēšanas, montāžas, demontāžas un jebkādas citas darbības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mašīnas forma vai paredzētā uzstādīšana nenodrošina pietiekamu stabilitāti, tiek uzstādīti piemēroti stiprinājuma līdzekļi, kurus norāda instrukcijā.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Visas mašīnu daļas un to savienojumi iztur slodzi, kam tās ir pakļautas lietošanas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Lietojamo materiālu ilgizturība atbilst ražotāja vai viņa pilnvarotā pārstāvja paredzētajiem mašīnas darba vides apstākļiem, īpaši attiecībā uz nogurumu, koroziju un nodilumu.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Lietošanas instrukcijā norāda apskates un tehniskās apkopes veidu un biežumu, kas nepieciešams drošības nodrošināšanai. Ja nepieciešams, instrukcijā norāda daļas, kas izdilst, kā arī prasības to nomaiņai.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plīšanas vai sabrukšanas risks saglabājas, kaut arī ir veikti pasā­kumi tā novēršanai, attiecīgās daļas uzstāda, novieto un aizsargā tā, lai to fragmenti tiktu uztverti, ja tās salūst, novēršot bīstamas situācijas.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Gan stingras, gan lokanas caurules, pa kurām plūst šķidrumi (īpaši ar augstu spiedienu), iztur iespējamo iekšējo un ārējo spiedienu, un tās ir stingri nostiprinātas un aizsargātas, lai to salūšana neradītu risku.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apstrādājamo materiālu instrumentam padod automātiski, lai aizsargātu cilvēkus,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sagatave nonāk saskarē ar instrumentu, tas ir sasniedzis normālo darba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instruments sāk darboties vai apstājas, kā paredzēts vai nejauši, padevi saskaņo ar instrumenta kustību.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Tiek veikti aizsardzības pasākumi, lai novērstu krītošu un izsviestu objektu draudus un ievēro nepieciešamo piesardzību.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Pieejamās mašīnas daļas nedrīkst būt ar asām šķautnēm, asiem stūriem un neapstrādātām virsmām, kas var radīt traumas.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mašīnas paredzētas vairāku operāciju veikšanai, operāciju starplaikā manuāli noņemot darba priekšmetu (daudzfunkciju mašīnas), tās projektē un konstruē tā, lai katru šīs mašīnas sastāvdaļu var lietot atsevišķi, pārējām sastāvdaļām neradot risku apdraudējumam pakļautajām personām. Tāpēc tiek nodrošināta iespēja iedarbināt un apturēt jebkuru neaizsargāto mašīnas sastāvdaļu atsevišķi.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mašīna ir paredzēta operāciju izpildei ar dažādiem lietošanas no­sacījumiem, to projektē un konstruē tā, lai šos nosacījumus var izvēlēties un regulēt, neradot draudus drošībai.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Mašīnas kustīgās daļas projektē un konstruē tā, lai novērstu saskares risku, kas var izraisīt nelaimes gadījumus, vai, ja risks nav novēršams, lai tās būtu aprīkotas ar aizsargiem vai aizsargierīcēm.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Tiek veikti visi nepieciešamie pasākumi, lai novērstu darbībā iesais­tīto kustīgo daļu nejaušu bloķēšanu. Ja veiktie pasākumi tomēr pieļauj nejaušas bloķēšanas iespēju, mašīnu aprīko ar īpašām aizsargierīcēm vai instrumentiem, lai iekārtu varētu atbloķēt drošā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Instrukcijās un, ja nepieciešams, arī uz mašīnas ar attiecīgu zīmi norāda šo noteikumu </w:t>
      </w:r>
      <w:r w:rsidR="00000000" w:rsidRPr="00000000" w:rsidDel="00000000">
        <w:rPr>
          <w:rtl w:val="0"/>
        </w:rPr>
        <w:t xml:space="preserve">149.</w:t>
      </w:r>
      <w:r w:rsidR="00000000" w:rsidRPr="00000000" w:rsidDel="00000000">
        <w:rPr>
          <w:rtl w:val="0"/>
        </w:rPr>
        <w:t xml:space="preserve">punktā minētās īpašās aizsargierīces, kā arī informē par to lietošanu un individuālajiem aizsardzības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Aizsargus vai aizsargierīces, ko lieto aizsardzībai pret kustīgo daļu radītu risku, izvēlas atkarībā no riska veida: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transmisijas kustīgo daļu aizsargi, kas paredzēti personu aizsar­dzībai pret apdraudējumiem, ko rada šie transmisijas elementi, atbilst vienam no šādiem veidiem: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 aizsargi atbilstoši šo noteikumu </w:t>
      </w:r>
      <w:r w:rsidR="00000000" w:rsidRPr="00000000" w:rsidDel="00000000">
        <w:rPr>
          <w:rtl w:val="0"/>
        </w:rPr>
        <w:t xml:space="preserve">154.1.</w:t>
      </w:r>
      <w:r w:rsidR="00000000" w:rsidRPr="00000000" w:rsidDel="00000000">
        <w:rPr>
          <w:rtl w:val="0"/>
        </w:rPr>
        <w:t xml:space="preserve">apakšpunktā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noņemami bloķēšanas aizsargi atbilstoši šo noteikumu </w:t>
      </w:r>
      <w:r w:rsidR="00000000" w:rsidRPr="00000000" w:rsidDel="00000000">
        <w:rPr>
          <w:rtl w:val="0"/>
        </w:rPr>
        <w:t xml:space="preserve">154.2.</w:t>
      </w:r>
      <w:r w:rsidR="00000000" w:rsidRPr="00000000" w:rsidDel="00000000">
        <w:rPr>
          <w:rtl w:val="0"/>
        </w:rPr>
        <w:t xml:space="preserve">apakšpunktā minētajām prasībām (ja nepieciešams bieži piekļūt attiecī­gajām mašīnas daļām);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aizsargi vai aizsargierīces, kas paredzētas personu aizsardzībai pret apdraudējumiem, ko rada darbā iesaistītās kustīgās daļas, atbilst vienam no šādiem veidiem: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 aizsargi atbilstoši šo noteikumu </w:t>
      </w:r>
      <w:r w:rsidR="00000000" w:rsidRPr="00000000" w:rsidDel="00000000">
        <w:rPr>
          <w:rtl w:val="0"/>
        </w:rPr>
        <w:t xml:space="preserve">154.1.</w:t>
      </w:r>
      <w:r w:rsidR="00000000" w:rsidRPr="00000000" w:rsidDel="00000000">
        <w:rPr>
          <w:rtl w:val="0"/>
        </w:rPr>
        <w:t xml:space="preserve">apakšpunktā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noņemami bloķēšanas aizsargi atbilstoši šo noteikumu </w:t>
      </w:r>
      <w:r w:rsidR="00000000" w:rsidRPr="00000000" w:rsidDel="00000000">
        <w:rPr>
          <w:rtl w:val="0"/>
        </w:rPr>
        <w:t xml:space="preserve">154.2.</w:t>
      </w:r>
      <w:r w:rsidR="00000000" w:rsidRPr="00000000" w:rsidDel="00000000">
        <w:rPr>
          <w:rtl w:val="0"/>
        </w:rPr>
        <w:t xml:space="preserve">apakšpunktā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aizsargierīces atbilstoši šo noteikumu </w:t>
      </w:r>
      <w:r w:rsidR="00000000" w:rsidRPr="00000000" w:rsidDel="00000000">
        <w:rPr>
          <w:rtl w:val="0"/>
        </w:rPr>
        <w:t xml:space="preserve">155.</w:t>
      </w:r>
      <w:r w:rsidR="00000000" w:rsidRPr="00000000" w:rsidDel="00000000">
        <w:rPr>
          <w:rtl w:val="0"/>
        </w:rPr>
        <w:t xml:space="preserve">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minēto ierīču apvienojums;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atsevišķas darba procesā iesaistītās kustīgās daļas darbināšanas laikā nav iespējams pilnībā norobežot tāpēc, ka ir vajadzīga operatora iejaukšanās mašīnas darbībā, šādas daļas aprīko ar: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nostiprinātiem aizsargiem vai noņemamiem bloķēšanas aizsar­giem, kas liedz piekļuvi tām daļām, kas netiek izmantotas darbā;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regulējamiem aizsargiem atbilstoši šo noteikumu 154.3.apakš­punktā minētajām prasībām, kas ierobežo piekļuvi tādām kustīgajām daļām, kurām piekļuve ir nepieciešama.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mašīnas daļas darbība ir apturēta, jebkāda novirze no minētā stāvokļa (ja vien to neizraisa vadības ierīču darbība) netiek pieļauta vai arī šī novirze nerada apdraudējumu.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Mašīnas daļas, ko speciāli izmanto, lai nodrošinātu aizsardzību ar īpaša norobežojuma starpniecību (turpmāk - aizsargi), un ierīces, kas nav aiz­sargi, bet kas paredzētas riska samazināšanai atsevišķi vai apvienojumā ar aizsargu (turpmāk - aizsargierīces),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izturīgu konstrukciju;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droši nostiprinātas;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kas nerada citu apdraudējumu;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derīgas lietošanai;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novietotas pietiekamā attālumā no bīstamās zonas;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tādas, kas minimāli traucē novērot ražošanas procesu;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tādas, kas ļauj uzstādīt vai nomainīt instrumentus, kā arī veikt ap­ko­pi, atļaujot piekļūšanu tikai konkrētajai darba zonai, ja iespējams, nenoņemot aizsargus vai drošības ierīces.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Ņemot vērā konstrukciju un izmantošanas mērķi, aizsargus iedala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nekustīgi nostiprināti aizsargi, kas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 ar sistēmu, ko iespējams atvērt vai noņemt tikai ar instrumentiem;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aprīkoti ar tādu stiprinājumu sistēmu, kas nodrošina, ja aizsargi tiek no­ņemti, stiprinājumi paliek pie aizsargiem vai mašīnas;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nodrošināti ar stiprinājumiem (ja tas ir iespējams);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noņemami bloķēšanas aizsargi, kas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tādi, kurus atverot tie paliek piestiprināti pie mašīnas (ja tas ir ie­spē­jams);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projektēti un konstruēti tā, lai tos būtu iespējams regulēt tikai ar apzinātu darbību;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aprīkoti ar bloķēšanas ierīci, kas ierobežo bīstamu ma­šīnas funkciju iedarbināšanu, ja aizsargs nav aizvērts, un raida apturēšanas ko­mandu ik reizi, kad aizsargu atver;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bloķēšanas ierīcei aprīkoti ar speciālu slēgierīci, ja ope­rators var aizsniegt bīstamo zonu, pirms novērsts risks bīstamu mašīnas darbību dēļ, un kas: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mašīnas bīstamo funkciju iedarbināšanu, kamēr aizsargs nav aizvērts un aizslēgts;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patur aizsargu aizvērtu un aizslēgtā stāvoklī, līdz novērsts traumas risks bīstamo mašīnas funkciju dēļ;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projektēti tā, lai vienas sastāvdaļas trūkums vai nepareiza darbība nepieļautu bīstamu mašīnas funkciju iedarbināšanu vai arī tās apturētu;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regulējami piekļuvi ierobežojošie aizsargi, kas ierobežo piekļuvi tām kustīgo daļu zonām, kuru pieejamība ir nepieciešama darba izpildei un kas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manuāli vai automātiski regulējami (ņemot vērā veicamā darba veidu);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regulējami ātri, nelietojot instrumentus.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Mašīnas aizsargierīces projektē un ierīko mašīnas vadības sistēmā tā,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kustīgās daļas nevar sākt darboties, kamēr operatoram tās ir sasniedzamas;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nevar saskarties ar kustīgajām daļām, kad tās kustas;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atsevišķas aizsargierīces sastāvdaļas trūkums vai nepareiza darbība nepieļauj kustīgo daļu iedarbināšanu vai aptur to darbību;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regulējamas tikai ar apzinātu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iespējams, mašīnu aizsargi aizsargā arī pret materiālu vai objektu izmešanu vai krišanu, kā arī pret mašīnas radītām emisijām.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Mašīnas ar elektroenerģijas pievadu projektē, konstruē un aprīko tā, lai novērstu ar elektrību saistītus apdraudējumus. Elektroenerģijas pievads atbilst normatīvajiem aktiem par iekārtu elektro­drošību.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Mašīnas aprīko ar izlādēšanas sistēmu, lai novērstu vai ierobežotu poten­ciāli bīstama elektrostatiskā lādiņa veidošanos.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mašīnas ir aprīkotas ar citu veidu dzinējspēku, tās projektē, konstruē un aprīko, lai novērstu risku, kas saistīts ar attiecīgā enerģijas veida izman­tošanu.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Mašīnas projektē un izgatavo tā, lai nepieļautu riskus, kas rodas, montāžas laikā kļūdaini savienojot noteiktas daļas vai mašīnu atkārtoti uzstādot. Tomēr, ja šāds risks pastāv, lietošanas instrukcijās tiek ietverta informācija par šādu risku un attiecīgo detaļu izvietojumu.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Mašīnas projektē un izgatavo tā, lai novērstu jebkādu iespēju gūt traumas paaugstinātas vai pazeminātas temperatūras dēļ, saskaroties ar mašīnas daļām vai materiāliem vai tām tuvojoties. Veic nepieciešamos pasākumus, lai izvairītos vai aizsargātu no riska, ja mašīna var izmest karstu vai ļoti aukstu materiālu.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Mašīnas projektē un izgatavo tā, lai novērstu jebkādus ugunsgrēka vai pārkaršanas riskus, ko rada pati mašīna vai mašīnas ražotās vai patērētās gāzes, šķidrumi, putekļi, tvaiki vai citas vielas.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Mašīnas projektē un izgatavo tā, lai novērstu eksplozijas riskus, ko rada pati mašīna vai mašīnas ražotās vai patērētās gāzes, šķidrumi, putekļi, tvaiki vai citas vielas. Ja mašīnu paredzēts lietot potenciāli sprādzienbīstamā vietā, piemēro normatīvo aktu prasības par sprādzienbīstamu vidi.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Mašīnas projektē un izgatavo tā, lai, ņemot vērā tehnikas attīstību un pieejamos trokšņa mazināšanas līdzekļus, līdz minimumam samazinātu risku, ko rada troksnis darba vidē (jo īpaši trokšņa avota tuvumā). Trokšņa emisijas līmeni novērtē, piemērojot salīdzināmus emisijas datus līdzīgām mašīnām.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Mašīnas projektē un izgatavo tā, lai, ņemot vērā tehnikas attīstību un pieejamos vibrācijas mazināšanas līdzekļus, līdz minimumam samazinātu risku, ko izraisa mašīnas radītā vibrācija (jo īpaši pie vibrācijas avota). Vibrāciju emi­sijas līmeni novērtē, piemērojot salīdzināmus emisijas datus līdzīgām mašīnām.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Nevēlamu radiācijas starojumu no mašīnas novērš vai arī to sama­zina līdz tādam līmenim, lai tas neietekmē pakļautās personas. Ja tomēr staro­jums ir iespējams, veic nepieciešamos aizsardzības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Mašīnas projektē un izgatavo tā, lai ārējā radiācija neietekmē attiecīgās mašīnas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Konstruējot mašīnas ar lāzera aprīkojumu, ņem vērā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lāzera iekārtas mašīnās lieto tā, lai novērstu jebkādu nejaušu staro­jumu;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lāzera iekārtas mašīnās aizsargā tā, lai derīgā radiācija, atstarotā vai izkliedētā radiācija, kā arī sekundārā radiācija neapdraud veselību;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lāzera iekārtu novērošanas vai regulēšanas optiskais aprī­kojums novērš lāzera staru kaitīgo iedarbību uz veselību.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Konstruējot mašīnas, kur iespējama bīstamu materiālu un vielu no­plūde, ņem vērā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mašīnu projektē un izgatavo tā, lai varētu izvairīties no tās radīto bīstamo materiālu un vielu ieelpošanas, norīšanas un saskares ar ādu, acīm un gļotādām, kā arī no to iekļūšanas organismā caur ādu;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apdraudējumu novērst nav iespējams, mašīnu aprīko tā, lai bīstamos ma­teriālus un vielas var uztvert, izsūknēt, notīrīt, izsmidzinot ūdeni, izfiltrēt vai apstrādāt ar jebkādu līdzvērtīgi efektīvu metodi;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mašīnas lietošanas laikā process nav norobežots, uztveršanas vai izsūknēšanas ierīces izvieto tā, lai tās darbotos iespējami efektīvi.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Mašīnas projektē, izgatavo un aprīko tā, lai novērstu cilvēka ieslo­dzīšanu tajās vai, ja tas nav iespējams, mašīnas aprīko ar palīdzības izsaukšanas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Mašīnu daļas, pa kurām pārvietojas vai uz kurām stāv cilvēki, projektē un konstruē tā, lai novērstu cilvēku slīdēšanu, klupšanu vai krišanu uz šīm daļām vai no tām. Ja nepieciešams, šīs daļas aprīko ar rokturiem, kas nostiprināti atbilstoši lietotāja tvērienam un dod iespēju tam noturēt stabilitāti.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Mašīnas, kuras nepieciešams aizsargāt pret zibens iedarbību lietošanas laikā, aprīko ar elektriskā lādiņa novadīšanas sistēmu uz zemi.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Mašīnu regulēšanas un apkopes punktus izvieto ārpus bīstamajām zonām. Mašīnas regulēšanu, apkopi, remontu, tīrīšanu un citas servisa operācijas veic, kad mašīna netiek darbināta.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vienu vai vairākus mašīnu apkopes nosacījumus tehnisku iemeslu dēļ nav iespējams izpildīt, nodrošina šo operāciju izpildi drošā veidā, ievērojot šo noteikumu </w:t>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punktā minētās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Automatizētām mašīnām un, ja nepieciešams, arī citām mašīnām nodrošina savienotājierīces diagnostisko defektoskopijas iekārtu pievienošanai.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Automatizētu mašīnu sastāvdaļas, kas bieži jāmaina, ir viegli un dro­ši noņemamas un nomaināmas, lietojot attiecīgus tehniskos līdzekļus saskaņā ar noteiktajiem darba paņēmieniem.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Mašīnas projektē un izgatavo tā, lai varētu droši piekļūt visām zonām, kurās nepieciešama iejaukšanās mašīnas lietošanas, regulēšanas un apkopes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Mašīnas aprīko ar ierīcēm, kas paredzētas atvienošanai no enerģijas avotiem. Tādas ierīces precīzi marķē. Tās ir bloķējamas, ja atkārtota to savie­nošana var apdraudēt cilvēkus. Atvienotājus bloķē, ja operatoram nav iespējas no jebkura punkta, kas viņam pieejams, pārbaudīt, vai enerģija joprojām ir atvie­nota.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mašīnu var pievienot elektrotīklam ar kontaktdakšas palīdzību, operators no jebkuras vietas var pārbaudīt, vai kontaktdakša joprojām ir atvienota.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Pēc enerģijas padeves pārtraukšanas visa mašīnas ķēdēs palikusī vai uzkrātā enerģija ir izkliedējama, neradot risku cilvēkiem.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Noteiktas ķēdes var palikt savienotas ar enerģijas avotiem, lai notu­rētu daļas, aizsargātu informāciju un apgaismotu interjeru. Šajā gadījumā veic pasākumus operatora aizsardzībai.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Mašīnas projektē, izgatavo un aprīko tā, lai operatoram būtu ierobežotas iespējas iejaukties. Ja operatora iejaukšanās ir nepieciešama, tā ir viegli un droši izpildāma.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Mašīnas projektē un izgatavo tā, lai iekšpusi, kur ir bijušas bīstamas vielas vai preparāti, var iztīrīt, neieejot tajā, un atslēgšana ir iespējama no ār­puses. Ja nav iespējams iztīrīt iekšējās daļas, tajās neieejot, mašīnu projektē un izgatavo tā, lai tīrīšana noritētu droši.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Informāciju un brīdinājumus uz mašīnas un mašīnā sniedz viegli saprotamu simbolu vai piktogrammu veidā. Jebkāda rakstiska vai mutiska informācija un brīdinājumi par mašīnas lietošanu ir valsts valodā. Pēc attiecīga piepra­sījuma mašīnai var pievienot informāciju jebkurā citā Eiropas Savienības oficiālajā valodā, ko saprot operators: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un informācijas ierīces atbilst šādām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vadīšanai nepieciešamā informācija ir nepār­protama, viegli saprotama un nepārslogo operatoru;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vizuālie ekrāni vai citi interaktīvie līdzekļi, kas nodrošina infor­mācijas apmaiņu starp operatoru un mašīnu, ir viegli saprotami un lieto­jami;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brīdinājuma ierīces atbilst šādām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neuzraudzītas mašīnas nepareiza darbība var apdraudēt per­sonu veselību un drošību, mašīnu aprīko ar attiecīgiem akustiskiem vai gaismas brīdinājuma signāliem;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 ir aprīkota ar brīdinājuma ierīcēm, tās ir nepārprotamas un viegli uztveramas. Operatoram ir līdzekļi šo brīdinājuma ierīču pārbaudei jebkurā laikā;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ievēroti normatīvie akti par drošības zīmēm attiecībā uz krāsām un drošības signāliem.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Ja pēc projektēšanas ir palikuši nenovērsti riski attiecībā uz mašīnu drošību un papildu aizsargpasākumiem, tiek nodrošināti nepieciešamie brīdi­nājumi, tai skaitā brīdināšanas ierīces.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Visas mašīnas marķē redzamā, salasāmā un neizdzēšamā veidā, norādot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un, ja nepieciešams, viņa pilnvarotā pārstāvja uzņēmuma nosaukums un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 marķējums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vai tipa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sērijas numurs (ja tāds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izlaides gads (gads, kurā pabeigta mašīnas izgatavošana).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Aizliegts priekšlaikus vai arī ar atpakaļejošu datumu datēt mašīnu, kad tai piestiprina CE marķējumu.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Uz mašīnas norāda attiecīgo informāciju, ja tā ir projektēta un konstruēta lietošanai sprādzienbīstamā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Uz mašīnas un mašīnā, ievērojot šo noteikumu </w:t>
      </w:r>
      <w:r w:rsidR="00000000" w:rsidRPr="00000000" w:rsidDel="00000000">
        <w:rPr>
          <w:rtl w:val="0"/>
        </w:rPr>
        <w:t xml:space="preserve">184.</w:t>
      </w:r>
      <w:r w:rsidR="00000000" w:rsidRPr="00000000" w:rsidDel="00000000">
        <w:rPr>
          <w:rtl w:val="0"/>
        </w:rPr>
        <w:t xml:space="preserve">punktā minētās prasības, norāda visu informāciju, kas attiecas uz tās tipu un lietošanas drošību.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Ja lietošanas laikā daļa no mašīnas tiek celta ar pacelšanas iekārtu, šīs daļas masai jābūt salasāmi, neizdzēšami un nepārprotami norādītai uz mašīnas.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Katrai mašīnai ir pievienotas instrukcijas valsts valodā. Ja instrukcijas ir tulkotas, pievieno to tekstu oriģinālvalodā (šis nosacījums neattiecas uz instruk­cijām par mašīnu tehnisko apkopi, - minētās instrukcijas var sagatavot Eiropas Savienības oficiālajā valodā, kuru saprot specializētais personāls). Instrukcijas atbilst šādām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instrukcijas sagatavo attiecīgās valsts valodā vai vairākās Eiropas Savienības oficiālajās valodās. Ražotāja vai viņa pilnvarotā pārstāvja pārbaudītā valodas versijā ir vārdi "Ins­truk­cija oriģinālvalodā";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ražotāja vai viņa pilnvarotā pārstāvja pārbaudītajā valodas ver­sijā nav instrukciju latviešu valodā, ražotājs vai viņa piln­varotais pārstāvis, vai persona, kas ieved mašīnu ievietošanai tirgū Latvijā, nodrošina tulkojumu valsts valodā. Tulkojumā ir minēti vārdi "Instruk­cijas tulkojums no oriģinālvalodas";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instrukcijās ietver ne tikai paredzēto mašīnas lietošanas ap­rakstu, bet ņem vērā arī jebkuru tās pamatoti paredzamu nepareizu lietošanu;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mašīna paredzēta neprofesionālu operatoru lietošanai, lietošanas instrukcija ir sagatavota atbilstoši neprofesionālu operatoru uztveres līmenim.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Lietošanas instrukcijās iekļauj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viņa pilnvarotā pārstāvja uzņēmuma nosaukums un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apzīmējums, ar ko marķēta mašīna (izņemot sērijas nu­muru atbilstoši šo noteikumu </w:t>
      </w:r>
      <w:r w:rsidR="00000000" w:rsidRPr="00000000" w:rsidDel="00000000">
        <w:rPr>
          <w:rtl w:val="0"/>
        </w:rPr>
        <w:t xml:space="preserve">186.</w:t>
      </w:r>
      <w:r w:rsidR="00000000" w:rsidRPr="00000000" w:rsidDel="00000000">
        <w:rPr>
          <w:rtl w:val="0"/>
        </w:rPr>
        <w:t xml:space="preserve">punktā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deklarācija vai dokuments, kurā izklāstīts atbilstības dek­la­rācijas saturs (norāda datus par mašīnu, sērijas numurs un paraksts nav obligāts);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vispārīgs mašīnas apraksts;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rasējumi, diagrammas, apraksti un paskaidrojumi, kas nepieciešami mašīnas lietošanai, apkopei, labošanai un tās pareizas darbības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darba vietas apraksts, kurā strādās operators;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mašīnai paredzētās lietošanas apraksts;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brīdinājumi, kā mašīnu nevajadzētu lietot;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montāžas, uzstādīšanas un pieslēgšanas instrukcijas, tostarp rasē­jumi, diagrammas un stiprinājuma līdzekļi, kā arī šasijas vai konstrukcijas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instrukcijas par uzstādīšanu un montāžu, lai samazinātu troksni un vibrāciju;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instrukcijas par mašīnas nodošanu ekspluatācijā un lietošanu un, ja nepieciešams, instrukcijas par operatoru apmācību;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nenovērsto risku, kas saglabājas, neraugoties uz pamatotajiem projektēšanas pasākumiem drošības jomā un veiktajiem drošības pasākumiem un papildu aizsargpasākumiem;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instrukcijas par aizsargpasākumiem, ko veic lietotājs (ja nepieciešams, ietver informāciju par nepieciešamajiem individuālās aizsar­dzī­bas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to instrumentu būtiskie parametri, kurus iespējams uzstādīt ma­šīnā;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apstākļi, kādos mašīna atbilst stabilitātes prasībām tās lietošanas, trans­portēšanas, montāžas, demontāžas, dīkstāves, testēšanas laikā, kā arī pēc paredzamās salūšanas;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instrukcijas, lai nodrošinātu drošu transportēšanu, pārkraušanu un uzglabāšanu (norāda tās mašīnas un tās dažādu daļu svaru, kuras parasti transportē atsevišķi);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apraksts, ko ievēro nelaimes gadījumos vai tad, kad mašīna salūzusi un iespējama tās bloķēšana, kā arī apraksts, ko ievēro, lai iekārtu droši atbloķētu;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to noregulēšanas un apkopes darbību apraksts, ko veic lietotājs, kā arī profilakses pasākumi mašīnas apkopē;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apraksti par regulēšanu un apkopi, tostarp par aizsardzības pasākumiem, kādi veicami šo darbību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lietojamo rezerves daļu specifikācijas, ja tās ietekmē operatoru veselību un drošību;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 par trokšņu emisiju, kas izplatās darba vidē:</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A-novērtējuma skaņas spiediena līmenis darba vietās, (pārsniedz 70 dB(A) vai nepārsniedz 70 dB(A));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C-novērtējuma emitētā skaņas spiediena vērtība darba vietās, ja tā pārsniedz 63 Pa (130 dB attiecībā pret 20 μPa);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radītās A-novērtējuma skaņas stipruma līmenis darba vietās, ja vidējais A-novērtējuma skaņas spiediena līmenis darba vietās pārsniedz 80 dB(A);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emisijas vērtībām faktiski izmērītās vērtības attiecībā uz konkrēto mašīnu vai definētās vērtības, pamatojoties uz mērījumiem, kādi veikti uz tehniski salīdzināmām mašīnām, kas pārstāv ražotās mašīnas veidu;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liela izmēra mašīnām vidējā A-novērtējuma skaņas spiediena līmeņa vietā norāda vidējā A-novērtējuma emitētā skaņas spiediena līmeni noteiktās vietās ap mašīnu;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nepiemēro piemērojamos standartus, skaņas līmeni mēra ar mašīnai vispiemērotāko metodi. Norādot skaņas emisijas vērtības, precizē jebkuras nenoteiktības attiecībā uz šīm vērtībām. Tiek norādīti mašīnas lietošanas apstākļi mērīšanas laikā un mērīšanas metodes;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nav noteikta darba vieta vai to nevar noteikt, vidējo A-novērtējuma skaņas spiediena līmeni mēra metra attālumā no mašīnas virsmas un 1,60 metru augstumā no grīdas vai pieejas platformas (norāda maksimālo skaņas spiediena vietu un vērtību);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normatīvajos aktos par skaņas spiediena līmeņu vai skaņas jaudas līmeņu mērīšanu paredzētas citas prasības, piemēro attiecīgos normatīvos aktus;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informācija attiecībā uz emitēto radiāciju gan operatoram, gan citām pakļautajām personām (ja iespējams, ka mašīna emitē nejonizējošu radiāciju, kas var apdraudēt cilvēkus, jo īpaši cilvēkus ar aktīvām vai neaktīvām implantētām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Tirdzniecības mērķiem paredzētā informācija par mašīnu nedrīkst būt pretrunā ar ražotāja vai tā pilnvarotā pārstāvja instrukcijās minētajām ziņām par veselības aizsardzības un drošības aspektiem. Iekļaujot ziņas par mašīnas efektivitātes rādītājiem, informāciju par emisijām norāda saskaņā ar ražotāja vai tā pilnvarotā pārstāvja instrukcijām.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Mašīnas, kas paredzētas darbībām ar pārtikas, kosmētikas vai farmaceitiskajiem produktiem, rokās pārnēsājamās vai vadāmās mašīnas, pārnēsājamās stiprināšanas un citas triecienspēka mašīnas, mašīnas, kas paredzētas koka apstrādei, un mašīnas, kas paredzētas tādu materiālu apstrādei, kuru raksturlielumi ir līdzīgi koka raksturlielumiem, un augu aizsardzības līdzekļu lietošanas mašīnas atbilst šo noteikumu 9.2.apakšnodaļā minētajām būtiskajām veselības aizsardzības un drošuma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noteiktu kategoriju mašīnām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Mašīnas, kas paredzētas darbībām ar pārtikas, kosmētikas vai farmaceitiskajiem produktiem, projektē un izgatavo tā, lai novērstu jebkādu infekcijas, saslimšanas vai saindēšanās risku, ievērojot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 kas saskaras ar pārtikas, kosmētikas vai farma­ceitis­kajiem produktiem vai kam paredzēts nonākt saskarē ar minētajiem produktiem, atbilst attiecīgo pārtikas, kosmētikas un farmaceitisko produktu reglamentējošo normatīvo aktu prasībām. Mašīnu projektē un izgatavo tā, lai šos materiālus varētu notīrīt pirms katras lietošanas. Ja tas nav iespējams, lieto vienreizējās lietošanas detaļas;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virsmas, kas nonāk saskarē ar pārtikas, kosmētikas vai farmaceitiskajiem produktiem un kas nav vienreizējās lietošanas detaļu virsmas: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gludas, bez šķautnēm, spraugām, kur var krāties organiskas vielas (šis nosacījums attiecas arī uz organisko vielu savienojumiem);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projektētas tā, lai līdz minimumam samazinātu agregātu izvir­zījumus, apmales un padziļinājumus;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viegli tīrāmas un dezinficējamas, ja iespējams, pēc viegli demontējamo daļu noņemšanas iekšējo virsmu liekuma rādiuss ir tāds, lai nodrošinātu tīrīšanu;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 iespēja (ieteicams tīrīšanas laikā) no mašīnas izlaist visus šķidrumus, gāzes un aerosolus, kas rodas no pārtikas, kosmētikas vai farma­ceitiskajiem pro­duktiem, tīrīšanas, dezinficēšanas un skalošanas šķidrumiem;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novērsta jebkādu vielu vai dzīvu būtņu (īpaši insektu) iekļūšana vai jebkādu organisku vielu uzkrāšanās zonās, kuras nevar iztīrīt;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nekādas veselībai bīstamas palīgvielas, tostarp lietotās smērvielas, nevar saskarties ar pārtikas, kosmētikas vai farmaceitiskajiem produktiem (ja nepieciešams, nodrošināta iespēja pārbaudīt mašīnu nepārtrauktu atbilstību šai prasībai).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Instrukcijās attiecībā uz mašīnām, kas paredzētas darbībām ar pārtikas, kosmētikas vai farmaceitiskajiem produktiem, norāda ieteicamos tīrīšanas, dezinfekcijas un skalošanas līdzekļus un metodes gan viegli pieejamu zonu apstrādei, bet arī to zonu apstrādei, kuras nav pieejamas vai piekļuve tām nav vēlama.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Rokas pārnēsājamās vai vadāmās mašīnas atbilst šādām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atkarībā no mašīnas tipa tā ir aprīkota ar pietiekama izmēra virsmas balstu un pietiekamu skaitu piemērota izmēra rokturu un balstu, kas izvietoti tā, ka nodrošina mašīnas stabilitāti paredzētajos lietošanas apstākļos;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mašīnas rokturus nevar pilnīgi droši atlaist, tā ir aprīkota ar ma­nuālas iedarbināšanas un apturēšanas vadības ierīcēm, ko operators var darbināt, neatlaižot rokturus, izņemot gadījumus, ja tas tehniski nav iespējams vai ja ir neatkarīga vadības ierīce;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novērsts nejaušas iedarbināšanas vai darbības turpināšanās risks, kad operators ir atlaidis rokturus. Ja šī prasība nav tehniski izpildāma, ir veikti līdzvērtīgi pasākumi;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iespēja, ja nepieciešams, vizuāli novērot bīstamo zonu un pārbaudīt instrumenta saskari ar apstrādājamo materiālu;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pārnēsājamu mašīnu rokturus projektē un izgatavo tā, lai mašīnas iedarbināšana un apturēšana notiktu bez pastarpinājuma;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instrukcijās ir šāda informācija par mašīnu radīto vibrāciju: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konkrēts vibrācijas lielums, kas iedarbojas uz rokām (pārsniedz 2,5 m/s</w:t>
      </w:r>
      <w:r w:rsidR="00000000" w:rsidRPr="00000000" w:rsidDel="00000000">
        <w:rPr>
          <w:vertAlign w:val="superscript"/>
          <w:rtl w:val="0"/>
        </w:rPr>
        <w:t xml:space="preserve">2</w:t>
      </w:r>
      <w:r w:rsidR="00000000" w:rsidRPr="00000000" w:rsidDel="00000000">
        <w:rPr>
          <w:rtl w:val="0"/>
        </w:rPr>
        <w:t xml:space="preserve"> vai nepārsniedz 2,5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mērījuma nenoteiktība;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faktiski izmērītas vērtības attiecībā uz konkrēto mašīnu vai arī definētas vērtības, pamatojoties uz mērījumiem, kādi veikti par tehniski salī­dzināmām mašīnām, kas pārstāv ražotās mašīnas veidu;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nelieto piemērojamos standartus, vibrāciju dati jāmēra, izman­tojot vispiemērotāko mērījumu metodoloģiju attiecībā uz mašīnu;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lietošanas apstākļus mērījuma veikšanas laikā un mērījuma metodes vai arī atsaucas uz izmantoto piemērojamo standartu.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Pārnēsājamas stiprināšanas un citas triecienspēka mašīnas projektē un izgatavo tā, lai: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enerģiju uz elementu, uz kuru iedarbojas trieciena spēks, raidītu starpierīce, kas atrodas iekārtā;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aktivēšanas ierīce nepieļautu trieciena iedarbināšanu, ja mašīna neatrodas pareizā stāvoklī ar atbilstošu spiedienu uz pamata materiālu;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novērstu netīšu iedarbināšanu un, ja nepieciešams, piemērotu noteiktu aktivējošās ierīces un vadības ierīces darbību secību, lai iedarbinātu triecienu;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laikā vai trieciena gadījumā nebūtu iespējama netīša mašīnas iedarbināšana;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ielādēšanas un izlādēšanas darbība notiktu viegli un droši;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paredzētu iespēju ierīci aprīkot ar šķembu aizsargiem un citiem piemērotiem aizsargiem.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Instrukcijā norāda informāciju par: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piederumiem un maināmām ierīcēm, ko var lietot kopā ar mašīnu;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piemērotiem stiprinājuma vai citiem triecienam pakļautiem ele­mentiem, kādus var lietot kopā ar mašīnu;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piemērotām patronām, ko var izmantot.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Mašīnas, kas paredzētas koka apstrādei, un mašīnas, kas paredzētas tādu materiālu apstrādei, kuru raksturlielumi ir līdzīgi koka raksturlielumiem, atbilst šādām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projektē, izgatavo un aprīko tā, lai ar mašīnu apstrādājamo priekšmetu var droši novietot un ar to droši veikt vajadzīgās operācijas. Ja apstrādājamo priekšmetu uz darbgalda tur ar rokām, darbgalds ir stabils, un tas nedrīkst apgrūtināt apstrādājamā priekšmeta pārvietošanu;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mašīnas lietošanas nosacījumi var radīt darba priekšmetu vai to daļu izmešanas risku, mašīnu projektē, izgatavo un aprīko tā, lai novērstu izme­šanu vai, ja tas nav iespējams, lai izmešana neapdraud operatoru un apdrau­dējumam pakļautās personas;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mašīnu aprīko ar automātiskām bremzēm, kas pietiekami īsā laikā aptur instrumentu, ja tā apstāšanās laikā rodas risks ar to saskarties;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instruments ir iebūvēts daļēji automatizētā mašīnā, to projektē un izgatavo tā, lai novērstu traumu risku.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līdzekļu lietošanas mašīnu ražotājs vai viņa pilnvarotais pārstāvis nodrošina, ka augu aizsardzības līdzekļu lietošanas mašīnām tiek veikts riska novērtējums saistībā ar netīšu augu aizsardzības līdzekļa iedarbību uz vidi atbilstoši šo noteikumu </w:t>
      </w:r>
      <w:r w:rsidR="00000000" w:rsidRPr="00000000" w:rsidDel="00000000">
        <w:rPr>
          <w:rtl w:val="0"/>
        </w:rPr>
        <w:t xml:space="preserve">316.</w:t>
      </w:r>
      <w:r w:rsidR="00000000" w:rsidRPr="00000000" w:rsidDel="00000000">
        <w:rPr>
          <w:rtl w:val="0"/>
        </w:rPr>
        <w:t xml:space="preserve"> un </w:t>
      </w:r>
      <w:r w:rsidR="00000000" w:rsidRPr="00000000" w:rsidDel="00000000">
        <w:rPr>
          <w:rtl w:val="0"/>
        </w:rPr>
        <w:t xml:space="preserve">317.</w:t>
      </w:r>
      <w:r w:rsidR="00000000" w:rsidRPr="00000000" w:rsidDel="00000000">
        <w:rPr>
          <w:rtl w:val="0"/>
        </w:rPr>
        <w:t xml:space="preserve">punktā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līdzekļu lietošanas mašīnas projektē un konstruē, ņemot vērā šo noteikumu </w:t>
      </w:r>
      <w:r w:rsidR="00000000" w:rsidRPr="00000000" w:rsidDel="00000000">
        <w:rPr>
          <w:rtl w:val="0"/>
        </w:rPr>
        <w:t xml:space="preserve">317.</w:t>
      </w:r>
      <w:r w:rsidR="00000000" w:rsidRPr="00000000" w:rsidDel="00000000">
        <w:rPr>
          <w:rtl w:val="0"/>
        </w:rPr>
        <w:t xml:space="preserve">punktā minētā riska novērtējuma rezultātus, lai tās varētu darbināt, regulēt un apkopt, nepieļaujot netīšu augu aizsardzības līdzekļa iedarbību uz vidi. Augu aizsardzības līdzekļu lietošanas mašīnu ražotājs vai viņa pilnvarotais pārstāvis novērš konstatēto noplūdi.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Ir jābūt iespējai no augu aizsardzības līdzekļu lietošanas mašīnas operatora darba vietas ērti un precīzi vadīt un uzraudzīt, kā arī nekavējoties apturēt augu aizsardzības līdzekļa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atvieglotu augu aizsardzības līdzekļu lietošanas mašīnas precīzu uzpildīšanu ar nepieciešamo augu aizsardzības līdzekļa daudzumu un nodrošinātu ērtu un pilnīgu tās iztukšošanu, augu aizsardzības līdzekļu lietošanas mašīnu projektē un konstruē tā, lai novērstu iespēju augu aizsardzības līdzekļa šļakatām nonākt vidē un izvairītos no ūdens avotu piesārņošanas šo darbību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Augu aizsardzības līdzekļu lietošanas mašīnas aprīko ar līdzekļiem lietojuma devas ērtai, precīzai un drošai regulēšanai.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Augu aizsardzības līdzekļu lietošanas mašīnas projektē un konstruē tā, lai nodrošinātu augu aizsardzības līdzekļa nogulsnēšanos tikai mērķa teritorijā, samazinātu tā aiznesi uz citām teritorijām un augu aizsardzības līdzekļa noplūdi vidē. Attiecīgi nodrošina vienmērīgu augu aizsardzības līdzekļa izkliedi un vienveidīgu nogulsnēšanos.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pārliecinātos, ka mašīnas atbilst šo noteikumu </w:t>
      </w:r>
      <w:r w:rsidR="00000000" w:rsidRPr="00000000" w:rsidDel="00000000">
        <w:rPr>
          <w:rtl w:val="0"/>
        </w:rPr>
        <w:t xml:space="preserve">199.</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199.</w:t>
      </w:r>
      <w:r w:rsidR="00000000" w:rsidRPr="00000000" w:rsidDel="00000000">
        <w:rPr>
          <w:vertAlign w:val="superscript"/>
          <w:rtl w:val="0"/>
        </w:rPr>
        <w:t xml:space="preserve">6</w:t>
      </w:r>
      <w:r w:rsidR="00000000" w:rsidRPr="00000000" w:rsidDel="00000000">
        <w:rPr>
          <w:rtl w:val="0"/>
        </w:rPr>
        <w:t xml:space="preserve"> punktā minētajām prasībām, augu aizsardzības līdzekļu lietošanas mašīnas ražotājs vai viņa pilnvarotais pārstāvis veic vai uzdod veikt katram mašīnas tipam atbilstošas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Augu aizsardzības līdzekļu lietošanas mašīnas projektē un konstruē tā, lai novērstu zudumus, kas var rasties, kamēr augu aizsardzības līdzekļa lietošanas funkcija ir izslēgta.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Augu aizsardzības līdzekļu lietošanas mašīnas projektē un konstruē tā, lai tās būtu ērti rūpīgi iztīrīt, nepiesārņojot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Mašīnas projektē un konstruē tā, lai atvieglotu nolietoto daļu nomaiņu, nepiesārņojot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pārbaudītu augu aizsardzības līdzekļu lietošanas mašīnas pareizu darbību, paredz iespēju tai ērti pievienot nepieciešamos mērinstrumentus.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Sprauslas, sietus un filtrus marķē tā, lai būtu skaidri saprotams to tips un izmērs.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Augu aizsardzības līdzekļu lietošanas mašīnu aprīko ar īpašu turekli, uz kura mašīnas operators var norādīt izmantotā augu aizsardzības līdzekļa nosaukumu.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Augu aizsardzības līdzekļu lietošanas mašīnu instrukcijās norāda šādu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piesardzības pasākumi, kas veicami, samaisot, iekraujot, smidzinot, iztukšojot, tīrot, apkalpojot un transportējot mašīnu, lai novērstu vides piesārņošanu;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 izstrādāti lietošanas nosacījumi dažādām vidēm, kādās mašīna tiks darbināta, ieskaitot attiecīgo sagatavošanu un regulēšanu, kas nepieciešama, lai nodrošinātu augu aizsardzības līdzekļa nogulsnēšanos paredzētajās teritorijās, samazinot zudumus blakus teritorijās, lai novērstu noplūdi vidē un attiecīgi nodrošinātu vienmērīgu augu aizsardzības līdzekļa izkliedi un homogēnu nogulsnēšanos;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mašīnā izmantojamo sprauslu, sietu un filtru tipu un izmēru diapazons;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pārbaužu biežums, kā arī to daļu (piemēram, sprauslas, sieti un filtri) nomaiņas kritēriji un metodes, kuru nodilšana ietekmē mašīnas pareizu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kalibrēšanas, ikdienas apkopes, sagatavošanas ziemai specifikācijas un citas pārbaudes, lai nodrošinātu mašīnas pareizu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augu aizsardzības līdzekļi, kuri var izraisīt nepareizu mašīnas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norāde operatoram par izmantotā augu aizsardzības līdzekļa nosaukuma atjaunošanu šo noteikumu </w:t>
      </w:r>
      <w:r w:rsidR="00000000" w:rsidRPr="00000000" w:rsidDel="00000000">
        <w:rPr>
          <w:rtl w:val="0"/>
        </w:rPr>
        <w:t xml:space="preserve">199.</w:t>
      </w:r>
      <w:r w:rsidR="00000000" w:rsidRPr="00000000" w:rsidDel="00000000">
        <w:rPr>
          <w:vertAlign w:val="superscript"/>
          <w:rtl w:val="0"/>
        </w:rPr>
        <w:t xml:space="preserve">13</w:t>
      </w:r>
      <w:r w:rsidR="00000000" w:rsidRPr="00000000" w:rsidDel="00000000">
        <w:rPr>
          <w:rtl w:val="0"/>
        </w:rPr>
        <w:t xml:space="preserve"> punktā minētajā tureklī;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visu papildu iekārtu vai piederumu pievienošana un izmantošana, kā arī nepieciešamie piesardzības pasākumi, kas jāievēro;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uz mašīnu var attiekties prasības attiecībā uz pārbaudēm, kas paredzētas normatīvajā aktā par augu aizsardzības līdzekļu lietošanas iekārtām;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mašīnas raksturlielumi, kurus pārbauda, lai nodrošinātu tās pareizu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instrukcijas nepieciešamo mērinstrumentu pievienošanai.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mašīnu kustība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Uz mašīnām, kuru darbība prasa kustību lietošanas laikā vai arī ne­pārtrauktu vai daļēji nepārtrauktu kustību starp fiksētām darba vietām, kā arī mašīnām, kuras darbina nekustinot, taču kuras ir aprīkotas tā, lai būtu iespējams tās vieglāk pārvietot no vienas vietas uz citu (turpmāk - mašīnas, kuru kustība rada apdraudējumu), papildus šo noteikumu 9.1.apakšnodaļā minētajām prasībām attiecas arī šajā apakšnodaļā minētās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Mašīnas, kuru kustība rada apdraudējumu, pavada operators, kas atbild par mašīnas pārvietošanu (turpmāk - vadītājs). Vadītājs var pārvietoties ar mašīnu vai kājām, pavadot mašīnu, vai vadīt mašīnu, izmantojot tālvadību.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Vadītāja vieta atbilst šādām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redzamība no vadītāja vietas ir tāda, lai vadītājs varētu, būdams pilnīgā drošībā un neapdraudot citas darbā iesaistītās personas, vadīt mašīnu un tās instrumentus saskaņā ar paredzēto lietošanu. Ja nepieciešams, nodrošina atbilstošas ierīces, kas novērš apdraudējumu, ja nav tiešas redzamības;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mašīnu, kurā pārvietojas vadītājs, projektē un izgatavo tā, lai no sa­vas vietas vadītājam nebūtu iespējama netīša saskare ar riteņiem un kāpur­ķēdēm;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mašīnas sēdošu vadītāju vietas projektē un izgatavo tā, lai varētu uzstādīt vadītāja kabīni, ar nosacījumu, ka tas nepalielina risku un tajā ir brīva telpa. Kabīnē atrodas vadītājam nepieciešamās instrukcijas.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Ja iespējams risks, ka vadītāju vai citas ar mašīnu pārvadātās per­sonas varētu saspiest starp mašīnas daļām un zemi, ja mašīna ripo vai apgāžas, jo īpaši attiecībā uz mašīnām, kas aprīkotas ar aizsargierīci, kāda minēta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punktā, šīs vietas projektē vai aprīko ar drošības jostu sistēmu tā, lai noturētu cilvēkus sēdekļos, neierobežojot to kustības, kas nepieciešamas mašīnas vadīšanai, vai kustības saistībā ar konstrukciju, ko nosaka sēdekļu atsperojums. Šādas drošības jostu sistēmas nedrīkst uzstādīt, ja tās palielina risku.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lietošanas nosacījumi paredz, ka ar mašīnu pārvadā vai uz tās strādā attiecīgās personas, kas nav vadītāji, tām tiek nodrošinātas piemērotas vietas, kur attiecīgās personas var droši atrasties pārvadāšanas un darba laikā bez riska. Uz šīm vietām attiecas arī šo noteikumu </w:t>
      </w:r>
      <w:r w:rsidR="00000000" w:rsidRPr="00000000" w:rsidDel="00000000">
        <w:rPr>
          <w:rtl w:val="0"/>
        </w:rPr>
        <w:t xml:space="preserve">202.1.</w:t>
      </w:r>
      <w:r w:rsidR="00000000" w:rsidRPr="00000000" w:rsidDel="00000000">
        <w:rPr>
          <w:rtl w:val="0"/>
        </w:rPr>
        <w:t xml:space="preserve"> un </w:t>
      </w:r>
      <w:r w:rsidR="00000000" w:rsidRPr="00000000" w:rsidDel="00000000">
        <w:rPr>
          <w:rtl w:val="0"/>
        </w:rPr>
        <w:t xml:space="preserve">202.2.</w:t>
      </w:r>
      <w:r w:rsidR="00000000" w:rsidRPr="00000000" w:rsidDel="00000000">
        <w:rPr>
          <w:rtl w:val="0"/>
        </w:rPr>
        <w:t xml:space="preserve">apakšpunktā minētās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Vadītājs iedarbina visas vadības ierīces, kas atrodas mašīnas vadītāja vietā. Pieļaujams, ka operatori vai vadītājs, ja tas atstāj vadības vietu, iedarbina atsevišķas vadības funkcijas ar vadības ierīcēm, kas atrodas ārpus mašīnas va­dītāja vietas.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Ja ir pedāļi, tos projektē, izgatavo un uzstāda tā, lai vadītājs tos var droši darbināt, pastāvot minimālam riskam tos sajaukt. To virsmas neslīd un ir viegli tīrāmas.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Ja mašīnas vadības ierīču darbināšana rada apdraudējumus, jo īpaši bīstamas kustības, mašīnas vadības ierīces, izņemot tās, kuru stāvokļi ir iepriekš iestatīti, atgriežas neitrālā stāvoklī, tiklīdz operators tās atlaiž.</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mašīnai ir riteņi, stūres iekārtu projektē un izgatavo tā, lai mazinātu stūres rata vai stūres sviras pēkšņas kustības, ko izraisa triecieni pret vadriteņiem.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Jebkuru vadības ierīci, kas bloķē diferenciāli, projektē un uzstāda tā, lai diferenciāli varētu atbloķēt, kamēr mašīna pārvietojas.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110.</w:t>
      </w:r>
      <w:r w:rsidR="00000000" w:rsidRPr="00000000" w:rsidDel="00000000">
        <w:rPr>
          <w:rtl w:val="0"/>
        </w:rPr>
        <w:t xml:space="preserve">punktā minētās prasības attiecībā uz vadības ierīcēm piemērojamas tikai tad, ja mašīna apgāžas.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nepieciešams, veic pasākumus, lai novērstu neatļautu vadības ierīču lietojumu.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Uz katras tālvadības ierīces skaidri norāda mašīnu, ko vada ar šo vadības ierīci.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Tālvadības sistēmu projektē un izgatavo tā, lai tā iedarbotos tikai uz konkrēto mašīnu un veiktu konkrētas funkcijas.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Ar tālvadību vadāmām mašīnām jābūt projektētām un konstruētām tā, lai tās reaģētu tikai uz tiem signāliem, ko raida tam paredzētās vadības ierīces.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Pašgājējas mašīnas, uz kurām sēž vadītājs, ir aprīkotas tā, lai jebkuru to braukšanas kustību kontrolētu tikai vadītājs.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Ja mašīnai pievieno ierīces, kas paredzētas lietošanai un pārsniedz tās nor­mālo darba platumu, vadītājam nodrošina iespēju pirms mašīnas kustības sākšanas viegli pārliecināties, vai šīs ierīces ir stāvoklī, kas ļauj sākt drošu kustību. Tas attiecas arī uz visām pārējām daļām, kuras, lai kustība būtu droša, ir īpašā stāvoklī un, ja vajadzīgs, bloķētas.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Ja tas neizraisa citu risku, mašīnu kustība ir atkarīga no šo noteikumu </w:t>
      </w:r>
      <w:r w:rsidR="00000000" w:rsidRPr="00000000" w:rsidDel="00000000">
        <w:rPr>
          <w:rtl w:val="0"/>
        </w:rPr>
        <w:t xml:space="preserve">216.</w:t>
      </w:r>
      <w:r w:rsidR="00000000" w:rsidRPr="00000000" w:rsidDel="00000000">
        <w:rPr>
          <w:rtl w:val="0"/>
        </w:rPr>
        <w:t xml:space="preserve">punktā minēto ierīču novietojuma drošā stāvoklī.</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Nedrīkst pieļaut, ka mašīna nejauši var uzsākt kustību motora iedarbināšanas brīdī.</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Uz pašgājēju mašīnām un to piekabēm attiecas ceļu satiksmes noteikumos noteiktās prasības par ātruma samazināšanu, apstāšanos, bremzēšanu un nekustīgumu, lai garantētu drošību visos ekspluatācijas, iekraušanas, ātruma, ceļa virsmas un slīpuma apstākļos.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Vadītājam ir iespēja samazināt ātrumu un apturēt pašgājēju mašīnu ar galvenās ierīces palīdzību. Ja tas nepieciešams drošībai, ierīko avārijas ierīci ar pilnīgi neatkarīgu un viegli pieejamu vadību ātruma samazināšanai un apturēšanai, ja radies galvenās ierīces vai tās darbināšanai vajadzīgās enerģijas padeves defekts.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Ja tas nepieciešams drošībai, stacionāru mašīnu aprīko ar stāvvietas bloķēšanas ierīci, lai novērstu tās izkustēšanos.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Ar tālvadību vadāmu mašīnu aprīko ar ierīcēm, kas tās darbību aptur automātiski un nekavējoties, un novērš iespējami bīstamu darbību šādās situācijās: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vadītājs zaudē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 saņem apturēšanas signālu;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drošību saistītajā sistēmas daļā radies defekts;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noteiktā laikā netiek saņemts apstiprinājuma signāls.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punktā minētās prasības neattiecas uz braukšanas funkciju.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Gājēja vadītas pašgājējas mašīnas kustība ir iespējama tikai tad, ja vadītājs pastāvīgi darbina attiecīgas vadības ierīces. Kustība nedrīkst sākties, iedarbinot motoru.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Gājēja vadītas pašgājējas mašīnas vadības sistēmas projektē tā, lai mazinātu riskus, ko rada mašīnas nejauša kustība vadītāja virzienā, jo īpaši triecienus un rotējošu darbīgo daļu radītas traumas.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Mašīnas parastas braukšanas ātrums atbilst kājām ejoša vadītāja pārvietošanās ātrumam.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Ja mašīnai var pievienot rotējošu darbīgo daļu, nedrīkst būt iespējas to darbināt, kad ir ieslēgta atpakaļgaitas vadības ierīce, izņemot gadījumus, ja mašīnas kustību izraisa darbīgās daļas kustība. Pēdējā gadījumā atpakaļgaitas ātrums ir tāds, lai tas neapdraud vadītāju.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Traucējumi servostūres (ja tāda ir) elektroapgādē nedrīkst mašīnu pa­darīt nevadāmu laikā, kas vajadzīgs tās apturēšanai.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Mašīnu projektē, izgatavo un, ja vajadzīgs, novieto uz kustīga balsta, lai pārvietošanas laikā tās smaguma centra nekontrolējamas svārstības neie­tekmē tās stabilitāti vai nerada pārmērīgu tās konstrukcijas deformāciju.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Pārvietojamiem aizsargiem, kas nepieļauj piekļuvi kustīgajām daļām dzinēja nodalījumā, nav nepieciešamas savienojamas ierīces, ja tos atver, lietojot instrumentu vai atslēgu, vai vadības ierīci, kas atrodas vadītāja vietā, ar nosacījumu, ka vadītāja vieta ir pilnībā slēgta un kabīne ir slēdzama (kabīnē nav iespējams iekļūt nepiederošām personām).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Pašgājēja mašīna atbilst šādām prasībām attiecībā uz apgāšanās riskiem: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mašīnai, uz kuras sēž vadītājs, operators vai citas personas, pastāv apgāšanās risks, mašīnu aprīko ar atbilstošu aizsargkonstrukciju, ja vien tas nepalielina riska līmeni;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231.1.</w:t>
      </w:r>
      <w:r w:rsidR="00000000" w:rsidRPr="00000000" w:rsidDel="00000000">
        <w:rPr>
          <w:rtl w:val="0"/>
        </w:rPr>
        <w:t xml:space="preserve">apakšpunktā minētā konstrukcija ir tāda, lai apgāšanās gadījumā uz mašīnas sēdošai personai nodrošinātu pietiekamu norobežotu telpu;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pārbaudītu, vai konstrukcija atbilst šo noteikumu 231.1.apakš­punktā minētajai prasībai, ražotājs vai viņa pilnvarotais pārstāvis katra tipa konstrukcijai veic attiecīgus testus vai nodrošina, ka šādi testi ir veikti.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Mašīnas atbilst šādām prasībām attiecībā uz krītošiem objektiem: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mašīnu, uz kuras sēž vadītājs un, iespējams, arī operatori vai citas personas, apdraud krītoši objekti vai materiāli, mašīnu projektē un izgatavo, ņemot vērā šo risku, un aprīko (ja mašīnas izmēri to ļauj) ar atbilstošu aizsargkonstrukciju;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vai materiāla krišanas gadījumā aizsargkonstrukcija nodro­šina uz mašīnas sēdošajām personām pietiekamu norobežotu telpu;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pārbaudītu, vai konstrukcija atbilst šo noteikumu 232.2.apakš­punktā minētajām prasībām, ražotājs vai viņa pilnvarotais pārstāvis katra tipa konstrukcijai veic attiecīgus testus vai nodrošina, ka šādi testi ir veikti.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Rokturus un pakāpienus projektē un novieto tā, lai operatori tos lieto instinktīvi un neizmanto vadības ierīces.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Mašīnas atbilst šādām prasībām attiecībā uz vilkšanas ierīcēm: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kuras velk vai kuras jāvelk, aprīko ar sakabes ierīcēm, kas projektētas, konstruētas un izvietotas tā, lai nodrošinātu vieglu un drošu sakabināšanu un atkabināšanu, un novērstu nejaušu atkabināšanos lietošanas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atkarībā no sakabes slodzes tādas mašīnas aprīko ar balstu, kura nesošā virsma atbilst slodzei un pamatam.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Mašīnas atbilst šādām prasībām attiecībā uz spēka pārvadu starp pašgājēju mašīnu vai traktoru un darbināmo mašīnu: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noņemamas mehāniskās transmisijas ierīces, kas savieno pašgājēju mašīnu vai traktoru ar pirmo darbināmās mašīnas stacionāro gultni, projektē un izgatavo tā, lai jebkura daļa, kas darbības laikā kustas, būtu aizsargāta visā tās garumā;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spēka izvadu pašgājējas mašīnas vai traktora pusē, kur pievienota noņemama mehāniskās transmisijas ierīce, aizsargā ar aizsargu, kas piestiprināts pie pašgājējas mašīnas vai traktora un savienots ar to, vai ar citu ierīci, kas nodrošina līdzvērtīgu aizsardzību;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iespējams šo noteikumu </w:t>
      </w:r>
      <w:r w:rsidR="00000000" w:rsidRPr="00000000" w:rsidDel="00000000">
        <w:rPr>
          <w:rtl w:val="0"/>
        </w:rPr>
        <w:t xml:space="preserve">235.2.</w:t>
      </w:r>
      <w:r w:rsidR="00000000" w:rsidRPr="00000000" w:rsidDel="00000000">
        <w:rPr>
          <w:rtl w:val="0"/>
        </w:rPr>
        <w:t xml:space="preserve">apakšpunktā minēto aizsargu atvērt, lai piekļūtu noņemamai mehāniskās trans­misijas ierīcei. Ja tā atrodas savā vietā, tur ir pietiekami daudz telpas, lai neļautu piedziņas vārpstai bojāt aizsargu mašīnas vai traktora kustēšanās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darbināmās mašīnas pusē dzenošo vārpstu nosedz ar aizsargietvaru, kas piestiprināts pie mašīnas;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kardāna transmisiju drīkst aprīkot ar griezes momenta ierobežo­tājiem vai brīvrumbām tikai darbināmās mašīnas pusē. Noņemamo mehāniskās transmisijas ierīci attiecīgi marķē;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visas darbināmās mašīnas, kuru darbināšanai vajadzīga noņemama mehāniskās transmisijas ierīce, kas savieno darbināmo mašīnu ar pašgājēju mašīnu vai traktoru, ir aprīkotas ar sistēmu noņemamas mehāniskās transmisijas ierīces pievienošanai tā, lai, mašīnu atkabinot, noņemamu mehāniskās transmisijas ierīci un tās aizsargu nebojā saskare ar zemi vai mašīnas daļu;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aizsarga ārējās daļas projektē, izgatavo un izvieto tā, lai tās nevar griezties kopā ar noņemamu mehāniskās transmisijas ierīci. Vienkāršo kardāna savienojumu gadījumā aizsargs nosedz transmisiju līdz iekšējo skavu galiem, savukārt platleņķa kardāna savienojumu gadījumā - vismaz līdz ārējā savienojuma vai ārējo savienojumu centram;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iespēja piekļūt darba vietām ir paredzēta tuvu noņemamai mehāniskās transmisijas ierīcei, to projektē un izgatavo tā, lai vārpstas aizsargus nevarētu izmantot kā pakāpienus, ja vien tie šādā nolūkā nav projektēti un konstruēti.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Mašīnu projektē un izgatavo tā, lai akumulatoru var atvienot ar šim nolūkam paredzētu viegli pieejamu ierīci un lai mašīnas apgāšanās gadījumā, cik iespējams, novērstu elektrolīta izlīšanu uz operatora vai tvaika uzkrāšanās vietās, kur atrodas operatori.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Atkarībā no ražotāja prognozētā ugunsgrēka apdraudējuma mašīnā, ja tās izmēri atļauj, ir viegli pieejami ugunsdzēšamie aparāti vai iebūvēta ugunsdzēsības sistēma.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169.2. un 169.3.apakš­punktā minētās prasības nepie­mēro, ja mašīnas galvenā funkcija ir produktu apsmidzināšana. Operators ir aizsargāts pret risku būt pakļautam šādu bīstamu noplūžu ietekmei.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Mašīna ir aprīkota ar zīmēm vai instrukciju plāksnēm par tās lietojumu, regulēšanu un apkopi, lai visos gadījumos, kad tas ir nepieciešams, nodrošinātu cilvēku veselības aizsardzību un drošību. Attiecīgās zīmes un instrukciju plāksnes izvēlas, projektē un izgatavo tā, lai tās ir skaidri redzamas un neizdzēšamas.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Saskaņā ar ceļu satiksmes noteikumiem mašīnas, uz kurām sēž vadītājs, ir aprīkotas ar šādām ierīcēm: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akustisko brīdināšanas ierīci cilvēku brīdināšanai;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paredzētajiem lietošanas apstākļiem piemērotu gaismas signālu sistēmu (izņemot mašīnas, kas paredzētas tikai pazemes darbiem un kam nav elektriskās enerģijas);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ar atbilstošu savienojumu starp piekabi un mašīnu, lai darbinātu signālu.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Ar tālvadību vadāmas mašīnas, kas cilvēkiem rada sadursmes vai trieciena riskus, aprīko ar piemērotiem līdzekļiem brīdināšanai par tās kustību vai līdzekļiem cilvēku aizsargāšanai pret tādu risku. Šis nosacījums attiecas arī uz mašīnām, kuru lietošana saistīta ar pastāvīgu uz priekšu un atpakaļ vērstas kustības atkārtošanos uz vienas ass, ja vadītājs mašīnas aizmuguri tieši neredz.</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Mašīnas izgatavo tā, lai brīdinājuma un signalizācijas ierīces nevar nejauši izslēgt. Ja tas ir būtiski drošībai, šīs ierīces aprīko ar līdzekļiem to darbības pārbaudei un operatora informēšanai par to defektiem.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mašīnas vai tās darbīgo daļu kustība ir īpaši bīstama, uz mašīnas ir zīmes ar brīdinājumu netuvoties mašīnai tās darbības laikā, un tās ir salasāmas pietiekamā attālumā.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Uz visām mašīnām salasāmi un nenodzēšami norādīta šāda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kilovatos (kW) izteikta nominālā jauda;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kilogramos (kg) izteikta visbiežāk lietotās konfigurācijas masa un, ja nepieciešams: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sakabes kāša - ņūtonos (N) izteikts ražotāja paredzētais mak­simālais vilcējspēks;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sakabes kāša - ņūtonos (N) izteikta ražotāja paredzētā mak­simālā vertikālā slodze.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Instrukcijās norāda šādu informāciju attiecībā uz mašīnas vibrāciju, kas iedarbojas uz rokām vai uz visu ķermeni: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konkrēts vibrācijas lielums, kas iedarbojas uz rokām, ja tas pārsniedz 2,5 m/s</w:t>
      </w:r>
      <w:r w:rsidR="00000000" w:rsidRPr="00000000" w:rsidDel="00000000">
        <w:rPr>
          <w:vertAlign w:val="superscript"/>
          <w:rtl w:val="0"/>
        </w:rPr>
        <w:t xml:space="preserve">2</w:t>
      </w:r>
      <w:r w:rsidR="00000000" w:rsidRPr="00000000" w:rsidDel="00000000">
        <w:rPr>
          <w:rtl w:val="0"/>
        </w:rPr>
        <w:t xml:space="preserve">, vai norāde, ka tas nepārsniedz 2,5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 vibrācijas svērtā paātrinājuma augstākā vidējā ģeo­metriskā vērtība, kas iedarbojas uz ķermeni, ja tā pārsniedz 0,5 m/s</w:t>
      </w:r>
      <w:r w:rsidR="00000000" w:rsidRPr="00000000" w:rsidDel="00000000">
        <w:rPr>
          <w:vertAlign w:val="superscript"/>
          <w:rtl w:val="0"/>
        </w:rPr>
        <w:t xml:space="preserve">2</w:t>
      </w:r>
      <w:r w:rsidR="00000000" w:rsidRPr="00000000" w:rsidDel="00000000">
        <w:rPr>
          <w:rtl w:val="0"/>
        </w:rPr>
        <w:t xml:space="preserve">, vai norāde, ka tā nepārsniedz 0,5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mērījuma nenoteiktība.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245.</w:t>
      </w:r>
      <w:r w:rsidR="00000000" w:rsidRPr="00000000" w:rsidDel="00000000">
        <w:rPr>
          <w:rtl w:val="0"/>
        </w:rPr>
        <w:t xml:space="preserve">punktā minētās vērtības ir faktiski izmērītās vērtības attiecībā uz konkrēto mašīnu vai definētās vērtības, pamatojoties uz mērījumiem, kādi veikti uz tehniski salīdzināmām mašīnām, kas pārstāv ražotās mašīnas veidu.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Ja vibrācijas mērījumus neveic saskaņā ar piemērojamiem standar­tiem, vibrāciju mēra, izmantojot vispiemērotāko mērījumu metodoloģiju attiecībā uz šo mašīnu.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Veicot mērījumus, norāda lietošanas apstākļus mērījuma veikšanas laikā un mērījuma metodes.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Instrukcijās attiecībā uz mašīnām, kas paredzētas vairāku funkciju veikšanai atkarībā no izmantotajām ierīcēm, un instrukcijās attiecībā uz maināmām ierīcēm ir atbilstoša informācija par to drošu montāžu un ekspluatāciju.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mašīnas celšanas darbos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Uz mašīnām, kuras ceļot veic kravas vienību vai cilvēku pārvietošanu (turpmāk - celšanas operācijas) un rada ar šiem darbiem saistītus apdrau­dējumus, papildus šo noteikumu 9.1.apakšnodaļā minētajām prasībām attiecas šajā apakšnodaļā noteiktās būtiskās veselības aizsardzības un drošuma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Mašīnas projektē un izgatavo tā, lai šo noteikumu 136. un 137.pun­ktā minētās prasības attiecībā uz stabilitāti saglabātos lietošanas laikā un ārpus tā, tostarp visos transportēšanas, montāžas un demontāžas posmos, paredzamo sastāvdaļu avāriju laikā un arī saskaņā ar lietošanas instrukciju veikto testu laikā. Ražotājs vai viņa pilnvarotais pārstāvis izmanto piemērotas verificēšanas metodes.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Mašīnas, kas pārvietojas pa vadsliedēm un sliežu ceļiem: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aprīkotas ar ierīcēm, kas novērš to noskriešanu no vadsliedēm vai sliežu ceļiem;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252.1.</w:t>
      </w:r>
      <w:r w:rsidR="00000000" w:rsidRPr="00000000" w:rsidDel="00000000">
        <w:rPr>
          <w:rtl w:val="0"/>
        </w:rPr>
        <w:t xml:space="preserve">apakšpunktā minētās ierīces nenovērš risku noskriet no sliedēm, kad radies sliedes vai ritošās daļas bojājums, ir attiecīgas ierīces, kas novērš iekārtas, aprīkojuma vai kravas krišanu vai mašīnas apgāšanos.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Mašīnas, celšanas palīgierīces un to sastāvdaļas iztur slodzi, kam tās ir pakļautas lietošanas laikā vai ārpus tā paredzētajos uzstādīšanas un ekspluatā­cijas apstākļos visās attiecīgajās konfigurācijās, ja nepieciešams, ievērojot vides faktoru un cilvēku pielikto spēku iedarbību. Šo prasību ievēro arī transportē­šanas, montāžas un demontāžas 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Mašīnas un celšanas palīgierīces projektē un izgatavo tā, lai, ievērojot paredzēto lietošanu, novērstu defektus, kas rodas noguruma vai nolietošanās dēļ.</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Materiālus izvēlas atkarībā no paredzētās darba vides, īpaši ņemot vērā korozijas, nodiluma, triecienu, ekstremālas temperatūras, noguruma, nolietojuma un trausluma faktorus.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Mašīnas un celšanas palīgierīces projektē un izgatavo tā, lai tās iz­turētu pārslodzi testa laikā, kad mašīnai vai celšanas palīgierīcei vispirms veic apskati un pakļauj spēkam, kas atbilst maksimālās darba slodzes un attiecīgā statiskā testa koeficienta reizinājumam. Pēc minētās darbības veic atkārtotu apskati, lai konstatētu, vai slodze nav radījusi bojājumus (turpmāk - statiskais tests), deformāciju vai acīmredzamus defektus. Izturīguma aprēķinos ņem vērā izraudzītā statiskā testa koeficienta vērtības. Lai garantētu atbilstošu drošības līmeni, statiskais tests parasti ir ar šādām vērtībām: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manuāli darbināmām mašīnām un celšanas palīgierīcēm - 1,5;</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mašīnām - 1,25.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Mašīnas projektē un izgatavo tā, lai tās bez darbības traucējumiem izturētu testu, kura laikā mašīna visās iespējamās konfigurācijās tiek darbināta ar maksimālu darba slodzi, reizinot ar atbilstošā dinamikas testa koeficientu (ņemot vērā mašīnas dinamiku), lai pārbaudītu, vai tā darbojas pareizi (turpmāk - dinamiskais tests). Dinamiskā testa koeficientu izraugās tā, lai garantētu atbilstošu drošības līmeni - koeficients parasti ir vienāds ar 1,1. Testus parasti veic noteiktajos nominālajos ātrumos. Ja mašīnas vadības ķēde ļauj vienlaikus izdarīt vairākas kustības, testu veic vismazāk labvēlīgos apstākļos (parasti - apvienojot attiecīgās kustības).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Dzensiksnu, spoļu un skriemeļu diametrs atbilst trošu vai ķēžu izmēriem, ar kurām tos savieno.</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Spoles un skriemeļus projektē, izgatavo un uzstāda tā, lai to troses vai ķēdes var griezties ap tiem nenokrītot.</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Trosēm, ko tieši lieto kravas celšanai vai balstīšanai, nedrīkst būt savienojumi (izņemot to galos). Savienojumi var būt iekārtās, kas pēc projekta paredzētas regulārai pārveidošanai atkarībā no lietošanas vajadzībām.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Vienlaidu trosēm un to galiem izvēlas darba koeficientu 5,0, kas garantē atbilstošu drošības līmeni.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Celšanas ķēdēm izvēlas darba koeficientu 4,0, kas garantē atbilstošu drošības līmeni.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Lai pārbaudītu, vai ir sasniegts pietiekams darba koeficients, ražotājs vai viņa pilnvarotais pārstāvis katra tipa ķēdei un trosei, ko tieši lieto kravas celšanā, un trošu galiem veic attiecīgus testus vai nodrošina, ka šādi testi ir veikti.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Celšanas palīgierīču un to sastāvdaļu izmērus nosaka, ievērojot iespējamos noguruma un nolietošanās procesus atsevišķos ekspluatācijas ciklos saskaņā ar paredzamo lietošanas ilgumu, kāds norādīts ekspluatācijas nosacījumos konkrētam lietojumam, un:</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metāla trošu vai trošu galu savienojumu darba koeficients ir 5,0, lai garantētu atbilstošu drošības līmeni, un trosēm nav nekādu savienojumu vai cilpu, izņemot to galus;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 ķēdes ar metinātiem posmiem, tie ir īsā tipa posmi. Jebkura tipa ķēdēm izvēlas darba koeficientu 4,0, kas garantē atbilstošu drošības līmeni;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tekstilmateriāla gatavotu virvju vai siksnu darba koeficients ir atkarīgs no materiāla, ražošanas metodes, izmēriem un lietojuma. Ja materiālu kvalitāte ir ļoti laba un ražošanas metode atbilst paredzētajam lietojumam, šis koeficients ir 7,0. Ja iepriekš minētā prasība nav nodrošināta, nosaka augstāku koeficientu - 10,0, lai garantētu līdzvērtīgu drošības līmeni. No tekstilmateriāla ražotām virvēm un siksnām, kas nav vienlaidu siksnas, nedrīkst būt mezgli vai savienojumi, izņemot siksnas galus;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visām metāla daļām, no kā ražo vai ko lieto kopā ar cilpu, izvēlas darba koeficientu 4,0, kas garantē atbilstošu drošības līmeni;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daudzzaru stropes maksimālo darba jaudu nosaka, pamatojoties uz neizturīgākā zara drošības koeficientu, zaru skaitu un samazinājuma koeficientu, kas atkarīgs no stropes konfigurācijas;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pārbaudītu, vai ir sasniegts pietiekams darba koeficients, ražotājs vai viņa pilnvarotais pārstāvis katra tipa detaļām, kas minētas šo noteikumu </w:t>
      </w:r>
      <w:r w:rsidR="00000000" w:rsidRPr="00000000" w:rsidDel="00000000">
        <w:rPr>
          <w:rtl w:val="0"/>
        </w:rPr>
        <w:t xml:space="preserve">264.1.</w:t>
      </w:r>
      <w:r w:rsidR="00000000" w:rsidRPr="00000000" w:rsidDel="00000000">
        <w:rPr>
          <w:rtl w:val="0"/>
        </w:rPr>
        <w:t xml:space="preserve">, </w:t>
      </w:r>
      <w:r w:rsidR="00000000" w:rsidRPr="00000000" w:rsidDel="00000000">
        <w:rPr>
          <w:rtl w:val="0"/>
        </w:rPr>
        <w:t xml:space="preserve">264.2.</w:t>
      </w:r>
      <w:r w:rsidR="00000000" w:rsidRPr="00000000" w:rsidDel="00000000">
        <w:rPr>
          <w:rtl w:val="0"/>
        </w:rPr>
        <w:t xml:space="preserve">, </w:t>
      </w:r>
      <w:r w:rsidR="00000000" w:rsidRPr="00000000" w:rsidDel="00000000">
        <w:rPr>
          <w:rtl w:val="0"/>
        </w:rPr>
        <w:t xml:space="preserve">264.3.</w:t>
      </w:r>
      <w:r w:rsidR="00000000" w:rsidRPr="00000000" w:rsidDel="00000000">
        <w:rPr>
          <w:rtl w:val="0"/>
        </w:rPr>
        <w:t xml:space="preserve"> un </w:t>
      </w:r>
      <w:r w:rsidR="00000000" w:rsidRPr="00000000" w:rsidDel="00000000">
        <w:rPr>
          <w:rtl w:val="0"/>
        </w:rPr>
        <w:t xml:space="preserve">264.4.</w:t>
      </w:r>
      <w:r w:rsidR="00000000" w:rsidRPr="00000000" w:rsidDel="00000000">
        <w:rPr>
          <w:rtl w:val="0"/>
        </w:rPr>
        <w:t xml:space="preserve">apakšpunktā, veic attiecīgus testus vai nodrošina, ka šādi testi tiek veikti.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Kustību vadības ierīces darbojas tā, lai garantētu tās mašīnas drošumu, kurā šādas ierīces ir uzstādītas, un:</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projektē un izgatavo vai aprīko ar ierīcēm tā, lai tās detaļu kustību amplitūda nepārsniedz noteiktās robežas. Ja vajadzīgs, nodrošina ie­priekšēju brīdinājumu par tādu ierīču 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vienā vietā vienlaikus var manevrēt vairākas stacionāras vai pa sliedēm braucošas mašīnas, kas rada sadursmes risku, tās projektē un izgatavo tā, lai tās var aprīkot ar šā riska novēršanas sistēmām;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projektē un izgatavo tā, lai krava nevar bīstami slīdēt vai brīvi un negaidīti krist, pat ja ir radušies daļēji vai pilnīgi enerģijas piegādes traucējumi vai operators pārtrauc mašīnas darbināšanu;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nepieļauj, ka kravu var nolaist vienīgi ar berzes bremzi, izņemot gadījumus, ja tāda iespēja paredzēta mašīnas funkcijās;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stiprinājuma ierīces projektē un izgatavo tā, lai novērstu nejaušu kravas krišanu.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Mašīnas vadītāja vieta nodrošina iespējami pilnīgāku kustīgo daļu kustības trajektoriju pārredzamību, lai novērstu iespējamas sadursmes ar cilvēkiem, iekārtām vai citām mašīnām, kas var manevrēt vienlaikus un radīt apdraudējumus.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Mašīnas ar vadāmu kravu projektē un izgatavo tā, lai novērstu cilvēku traumas, ko var izraisīt krava, mašīnas daļas, uz kuras vai kurā personas vai preces atbalsta, lai paceltu (turpmāk - cēlājs), vai pretsvaru kustība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Cēlāju, kas apkalpo stacionārus izkraušanas vai izkāpšanas lau­kumus, konstruē ar stingru platformas virzīšanas sistēmu uz izkraušanas vai izkāpšanas laukumu vai teritoriju. Arī šķēru sistēmas uzskatāmas par stingru virzīšanas sistēmu.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Piekļuve cēlājam: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cilvēkiem ir piekļuve cēlājam, mašīnu projektē un izgatavo tā, lai nodrošinātu cēlāja stacionāru stāvokli piekļuves brīdī (jo īpaši iekraujot un izkraujot);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projektē un izgatavo tā, lai nodrošinātu, ka cēlāja un apkalpojumā esošā izkraušanas vai izkāpšanas laukuma līmeņu starpība nerada risku aizķerties.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Lai izvairītos no saskares riska ar kustīgu cēlāju: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gadījumos, ja tas ir nepieciešams, lai izpildītu šo noteikumu </w:t>
      </w:r>
      <w:r w:rsidR="00000000" w:rsidRPr="00000000" w:rsidDel="00000000">
        <w:rPr>
          <w:rtl w:val="0"/>
        </w:rPr>
        <w:t xml:space="preserve">267.</w:t>
      </w:r>
      <w:r w:rsidR="00000000" w:rsidRPr="00000000" w:rsidDel="00000000">
        <w:rPr>
          <w:rtl w:val="0"/>
        </w:rPr>
        <w:t xml:space="preserve">punktā minētās prasības, parastas ekspluatācijas laikā pārvietošanās zona ir nepieejama;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apskates vai apkopes laikā personas, kas atrodas virs vai zem cēlāja, pakļautas riskam, ka tās var saspiest starp cēlāju un jebkādām stacionārām daļām, nodrošina pietiekami daudz brīvas telpas (ierīkojot drošības saliņas) vai nodrošina ar mehāniskām ierīcēm, kas bloķē cēlāja kustību.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pastāv no cēlāja krītošas kravas risks, mašīnu projektē un izgatavo tā, lai šādu risku novērstu.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Attiecībā uz izkraušanas vai izkāpšanas laukumiem nav pieļaujams risks, ko rada personu saskare ar kustīgu cēlāju vai citām kustīgām daļām izkraušanas vai izkāpšanas laukumos.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Ja pastāv risks, ka personas var iekrist kravas pārvietošanas zonā tad, kad izkraušanas vai izkāpšanas laukumā cēlāja nav, ierīko aizsargus, lai šādu risku novērstu. Šādi aizsargi nedrīkst būt atverami pārvietošanās zonas virzienā. Tos aprīko ar bloķējošu ierīci, ko vada no cēlāja, un tādējādi novērš bīstamu cēlāja kustību, pirms aizsargi nav aizvērti un bloķēti, kā arī bīstamu aizsarga atvēršanos, pirms cēlājs nav apstājies attiecīgajā izkraušanas vai izkāpšanas laukumā.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Kad celšanas mašīnu vai celšanas palīgierīces laiž tirgū vai pirmo reizi nodod lietošanā, ražotājs vai viņa pilnvarotais pārstāvis, veicot attiecīgus pasākumus, nodrošina, ka lietošanai sagatavotā mašīna vai celšanas palīg­ierīces (neatkarīgi no tā, vai tās darbina manuāli vai ar mehānisko enerģiju) var droši pildīt tām paredzētās funkcijas.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Visām celšanas mašīnām, kas gatavas nodošanai lietošanā, veic šo noteikumu </w:t>
      </w:r>
      <w:r w:rsidR="00000000" w:rsidRPr="00000000" w:rsidDel="00000000">
        <w:rPr>
          <w:rtl w:val="0"/>
        </w:rPr>
        <w:t xml:space="preserve">256.</w:t>
      </w:r>
      <w:r w:rsidR="00000000" w:rsidRPr="00000000" w:rsidDel="00000000">
        <w:rPr>
          <w:rtl w:val="0"/>
        </w:rPr>
        <w:t xml:space="preserve">punktā minēto statisko testu un </w:t>
      </w:r>
      <w:r w:rsidR="00000000" w:rsidRPr="00000000" w:rsidDel="00000000">
        <w:rPr>
          <w:rtl w:val="0"/>
        </w:rPr>
        <w:t xml:space="preserve">257.</w:t>
      </w:r>
      <w:r w:rsidR="00000000" w:rsidRPr="00000000" w:rsidDel="00000000">
        <w:rPr>
          <w:rtl w:val="0"/>
        </w:rPr>
        <w:t xml:space="preserve">punktā minēto dinamisko testu.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mašīnu nav iespējams samontēt ražotāja telpās vai viņa pilnvarotā pārstāvja telpās, attiecīgus pasākumus veic mašīnas lietošanas vietā.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Mašīnu vai tās iekārtu kustību vadībā izmanto vadības ierīces, kas atgriežas neitrālā stāvoklī, tiklīdz operators tās atlaiž. Tomēr daļēju vai pilnīgu kustību gadījumā, ja šīs kustības nerada mašīnas vai kravas sadursmes riskus, minētās ierīces drīkst aizstāt ar automātiskām apturēšanas vadības ierīcēm, kas nodrošina apturēšanu iepriekš izvēlētā līmenī, nelietojot vadības apturēšanas ierīci.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Mašīna, kuras maksimālā darba slodze nav mazāka par 1000 kg vai kuras apgāšanās moments nav mazāks par 40000 Nm, aprīko ar ierīcēm vadītāja brīdināšanai un bīstamu kravas kustību novēršanai: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mašīna ir pārslogota, pārsniedzot maksimālo darba slodzi vai maksimālo apgāšanās momentu, jo ir pārsniegts pieļaujamais kravas apjoms;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ir pārsniegts apgāšanās moments.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Trošu transporta līdzekļus, traktorus vai traktoru vilcējus notur ar pretsvariem vai ierīci, kas ļauj pastāvīgi kontrolēt spriegojumu.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Uz katras celšanas ķēdes, troses vai stropes, kas nav mašīnas kompleksa sastāvā, ir marķējums vai, ja tas nav iespējams, plāksne vai nenoņemams gredzens, uz kura ir norādīts ražotāja vai viņa pilnvarotā pārstāvja vārds, nosaukums un juridiskā adrese, kā arī norāde par attiecīgu sertifikātu.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Sertifikātā iekļauta šāda informācija: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un, ja nepieciešams, viņa pilnvarotā pārstāvja vārds vai nosaukums un juridiskā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ķēdes vai troses apraksts, kurā iekļautas šādas ziņas: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nominālais izmērs;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materiāls, no kā ķēde vai trose ražota;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 speciāla metalurģiska apstrāde, kādai materiāls pakļauts;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 testēšanas metode;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maksimālā slodze, kādai ķēdi vai trosi varētu pakļaut lietošanas laikā. Drīkst norādīt dažādiem lietojumiem atbilstošu vērtību skalu.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Attiecībā uz visām celšanas palīg­ierīcēm norāda šādus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materiālu, ja tāda informācija ir vajadzīga droša lietojuma nolūkā;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maksimālo darba slodzi.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Ja celšanas palīgierīces nav iespējams marķēt, šo noteikumu </w:t>
      </w:r>
      <w:r w:rsidR="00000000" w:rsidRPr="00000000" w:rsidDel="00000000">
        <w:rPr>
          <w:rtl w:val="0"/>
        </w:rPr>
        <w:t xml:space="preserve">282.</w:t>
      </w:r>
      <w:r w:rsidR="00000000" w:rsidRPr="00000000" w:rsidDel="00000000">
        <w:rPr>
          <w:rtl w:val="0"/>
        </w:rPr>
        <w:t xml:space="preserve">punktā minētās ziņas norāda plāksnītē vai citā līdzvērtīgā veidā un stingri nostiprina pie palīgierīces. Informācija ir salasāma un atrodas vietā, kur tā nevarētu pazust nodiluma dēļ vai mazināt palīgierīces izturību.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Maksimālo darba slodzi skaidri marķē uz mašīnas. Šis marķējums ir salasāms, nenodzēšams un neaizšifrēts.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Ja maksimālā darba slodze ir atkarīga no mašīnas konfigurācijas, katrā vadītāja vietā ir plāksne, uz kuras norādīta katras konfigurācijas pieļau­jamā slodze (vēlams - diagrammu vai tabulu veidā).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Uz mašīnām, kas paredzētas tikai preču pacelšanai un ir aprīkotas ar kabīni, kurā iespējams iekļūt arī cilvēkiem, ir skaidrs un nenodzēšams brī­dinājums, kas aizliedz cilvēku pacelšanu. Šis brīdinājums ir redzams visās vietās, no kurām iespējama piekļuve kabīnei.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Katrai celšanas palīgierīces vai katrai sērijveida nedalāmai celšanas palīgierīču partijai pievieno lietošanas instrukciju, kurā iekļauj šādus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 lietošana;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ierobežojumi, jo īpaši attiecībā uz tādām celšanas palīgierīcēm kā magnētiskie vai vakuuma spilveni, kas pilnībā neatbilst šo noteikumu 265.5.apakš­punktā minētajām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montāžas un apkopes instrukcijas;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izmantotais statiskā testa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Katrai celšanas mašīnai pievieno instrukcijas, kurās ietverta informācija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tehniskajiem raksturlielumiem un:</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maksimālo darba slodzi, kā arī, ja nepieciešams, pievieno šo noteikumu </w:t>
      </w:r>
      <w:r w:rsidR="00000000" w:rsidRPr="00000000" w:rsidDel="00000000">
        <w:rPr>
          <w:rtl w:val="0"/>
        </w:rPr>
        <w:t xml:space="preserve">285.</w:t>
      </w:r>
      <w:r w:rsidR="00000000" w:rsidRPr="00000000" w:rsidDel="00000000">
        <w:rPr>
          <w:rtl w:val="0"/>
        </w:rPr>
        <w:t xml:space="preserve">punktā minēto datu plāksni par slodzi;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pretdarbības spēkiem pie kravas stiprinājumiem vai balstiem un sliedēm (ja tādas ir);</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balasta definīciju un informāciju par uzstādīšanu (ja nepie­cie­šams);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formulāra saturu, ja formulāru nepiegādā kopā ar mašīnu;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padomiem lietotājam, īpaši kravas tiešas redzamības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ziņojumu, kurā norādīti ražotāja vai viņa pilnvarotā pārstāvja vai minēto personu uzdevumā veiktie statiskie un dinamiskie testi (ja nepieciešams);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mašīnām, kas nav samontētas ražotāja telpās tādā formā, kādā tās lietojamas, nepieciešamās instrukcijas par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punktā minēto pasākumu veikšanu, pirms mašīna pirmo reizi tiek nodota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mašīnas pazemes darbos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Mehanizētos griestu balstus projektē un izgatavo tā, lai tie pārvie­tojoties noturētos noteiktā virzienā un neslīdētu ne pirms slodzes, ne slodzes ietekmē, ne atbrīvojoties no slodzes. Mehanizētos griestu balstus aprīko ar atsevišķo hidraulisko balstu augšējo plātņu stiprinājumiem.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Mehanizētie griestu balsti ļauj cilvēkiem netraucēti pārvietoties.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Pa sliedēm braucošu mašīnu akselerators un bremzes ir vadāmas ar roku. Avārijas bremzes drīkst būt ar kāju darbināmas.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Mehanizētu griestu balstu vadības ierīces projektē un izvieto tā, lai pārvietošanas operāciju laikā attiecīgs balsts nodrošinātu patvērumu operatoram. Vadības ierīces jāaizsargā pret nejaušu atlaišanu.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Pa sliedēm braucošas pašgājējas mašīnas, kas paredzētas pazemes darbiem, aprīko ar avārijas bremzēm, kas iedarbojas uz mašīnas kustības vadības sistēmu tā, lai kustība tiktu apturēta tajā brīdī, kad vadītājs vairs nekontrolē kustību.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Mašīnās, kurām ir viegli uzliesmojošas daļas, ir iebūvēta uguns­dzēsības sistēma.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Pazemes darbiem paredzētu mašīnu bremžu sistēmu projektē un izgatavo tā, lai tā neradītu dzirksteles un neizraisītu ugunsgrēku.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Pazemes darbos paredzētu mašīnu iekšdedzes dzinējos lieto zema iztvaikošanas spiediena degvielu, lai nerastos elektriskā dzirkstele.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Izplūdes gāzu emisijas no iekšdedzes dzinējiem nedrīkst izvadīt virzienā uz augšu.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mašīnas, ceļot vai pārvietojot cilvēkus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Cēlāju, ieskaitot jebkādas nolaižamas durvis, projektē un izgatavo tā, lai, ceļot vai pārvietojot cilvēkus, attiecīgās telpas lielums un cēlāja celtspēja atbilst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Darba koeficientus sastāvdaļām, kas minētas šo noteikumu </w:t>
      </w:r>
      <w:r w:rsidR="00000000" w:rsidRPr="00000000" w:rsidDel="00000000">
        <w:rPr>
          <w:rtl w:val="0"/>
        </w:rPr>
        <w:t xml:space="preserve">258.</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punktā, divkāršo, ja attiecīgās sastāvdaļas paredzētas cilvēku celšanai vai pārvietošanai. Mašīnas, kas paredzētas cilvēku pacelšanai vai cilvēku un preču pacelšanai, aprīko ar cēlāja iekāršanas vai balsta sistēmu, kas projektēta un konstruēta, lai nodrošinātu atbilstošu vispārējo drošības līmeni un novērstu ka­bīnes krišanas risku.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cēlāja iekāršanā izmanto troses vai ķēdes, nepieciešamas vismaz divas neatkarīgas troses vai ķēdes, kurām katrai ir savs, neatkarīgs stiprinājums. Neatkarīgi no maksimālās darba slodzes un apgāšanās momenta vērtības piemēro šo noteikumu 278.punktā minētās prasības, ja ražotājs nepierāda, ka to pār­slogošanas vai apgāšanās risks nepastāv.</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Ja drošības prasības nenosaka citus risinājumus, cēlāju projektē un izgatavo tā, lai iekšpusē esošajiem cilvēkiem ir pieejami vadības līdzekļi augšup un lejup vērstajai kustībai un, ja nepieciešams, arī citai kabīnes kustībai.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Darbības laikā šo noteikumu </w:t>
      </w:r>
      <w:r w:rsidR="00000000" w:rsidRPr="00000000" w:rsidDel="00000000">
        <w:rPr>
          <w:rtl w:val="0"/>
        </w:rPr>
        <w:t xml:space="preserve">301.</w:t>
      </w:r>
      <w:r w:rsidR="00000000" w:rsidRPr="00000000" w:rsidDel="00000000">
        <w:rPr>
          <w:rtl w:val="0"/>
        </w:rPr>
        <w:t xml:space="preserve">punktā minētās vadības ierīces ir prioritāras attiecībā pret pārējām vadības ierīcēm, kas regulē to pašu kustību, izņemot ierīces kustības apturēšanai ārkārtas gadījumos.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Vadības ierīces atgriežas neitrālā stāvoklī, tiklīdz operators tās atlaiž, izņemot gadījumus, ja cēlājs ir pilnībā slēgts.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Mašīnas, kas paredzētas cilvēku celšanai, projektē, izgatavo un aprīko tā, lai pārāk liels cēlāja paātrinājums vai ātruma samazinājums nerada risku cilvēkiem.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Cēlājs nedrīkst sasvērties tā, ka tas rada iekšpusē esošo cilvēku izkrišanas risku tad, kad mašīna un cēlājs ir kustībā.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cēlāju projektē kā darba vietu, ievēro noteikumus, kas nodrošina stabilitāti un novērš bīstamas kustības.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Ja veiktie drošības pasākumi nav pietiekami, cēlāju aprīko ar pie­tiekamu skaitu stiprinājumu punktu, kas atbilst atļautajam transportējamo cil­vēku skaitam. Stiprinājuma punktiem jābūt pietiekami izturīgiem, lai uz tiem varētu izmantot individuālos aizsardzības līdzekļus pret krišanu no augstuma.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Jebkuras bīdāmās durvis grīdās vai griestos vai sānu durvis projektē un konstruē tā, lai nepieļautu netīšu atvēršanos, tās veras virzienā, kas novērš jebkādu izkrišanas risku gadījumā, ja tās atveras neparedzēti.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pastāv risks, ka uz cēlāju var krist kādi objekti un apdraudēt cilvēkus, cēlāju aprīko ar aizsargjumtu.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Cēlāju projektē un izgatavo tā, lai novērstu risku, notiekot saskarei starp cilvēkiem vai objektiem cēlāja iekšienē vai uz tā un jebkādiem stacionā­riem vai kustīgiem elementiem. Lai izpildītu šo prasību, cēlājs ir ar pilnībā no­slēgtām durvīm, kas aprīkotas ar bloķējošu ierīci, kura novērš bīstamu cēlāja kustību, ja šīs durvis nav aizvērtas. Durvis paliek aizvērtas, ja cēlājs apstājas starp izkraušanas vai izkāpšanas laukumiem, kur pastāv risks izkrišanai no cēlāja.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Mašīnas projektē, konstruē un, ja nepieciešams, aprīko ar ierīcēm, kas attiecīgi nepieļauj nekontrolētu cēlāja kustību augšup un lejup. Šīs ierīces spēj apturēt cēlāja kustību, rodoties maksimālajai darba slodzei, un cēlājam pārvietojoties paredzamajā maksimālajā ātrumā.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Apturēšanas darbība nedrīkst izraisīt tādu ātruma samazinājumu, kāds varētu kaitēt cēlājā esošajiem cilvēkiem neatkarīgi no slodzes apstākļiem.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Izkraušanas vai izkāpšanas laukumos esošās vadības ierīces, kas nav ierīces lietojumam ārkārtas situācijā, nedrīkst ierosināt cēlāja kustības, kad tiek darbinātas cēlāja vadības ierīces un kad cēlājs neatrodas pie izkraušanas vai izkāpšanas laukuma.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Aizsargus pie izkraušanas vai izkāpšanas laukumiem un uz cēlāja projektē un izgatavo tā, lai nodrošinātu cilvēku drošu nokļūšanu cēlājā un izkļūšanu no tā, ņemot vērā paredzamo paceļamo preču sortimentu.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Uz katra cēlāja norāda informāciju, kas nepieciešama drošībai, kā arī pieļaujamo cilvēku skaitu cēlājā un maksimālo darba slodzi.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Mašīnu ražotājs vai viņa pilnvarotais pārstāvis nodrošina, ka pirms mašīnas projektēšanas veic riska novērtējumu, lai noteiktu, kuras būtiskās veselības aizsardzības un drošuma prasības attiecas uz mašīnu, un šā riska novērtējuma rezultātu ņem vērā mašīnas projektēšanas un izgatavošanas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punktā minēto riska novērtējumu ražotājs vai viņa pilnvarotais pārstāvis veic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mašīnas ierobežojumus, kas ietver mašīnas lietošanu sa­ska­ņā ar lietošanas instrukciju un tādu mašīnas lietošanu, kas nav noteikta mašīnas lietošanas instrukcijā, taču kas ir paredzama;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potenciālos traumu un veselības kaitējuma avotus, ko ma­šīna var radīt, un ar to saistītās bīstamās situācijas;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identificē traumas un veselības kaitējuma smaguma pakāpi un varbūtību, ko var radīt bīstama situācija;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iespējamos riskus, lai noteiktu, vai ir nepieciešams to sama­zinājums saskaņā ar šiem 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novērš apdraudējumus vai samazina riskus, kas saistīti ar minētajiem apdraudējumiem, piemērojot aizsardzības pasākumus tādā secībā, kā noteikts šo noteikumu </w:t>
      </w:r>
      <w:r w:rsidR="00000000" w:rsidRPr="00000000" w:rsidDel="00000000">
        <w:rPr>
          <w:rtl w:val="0"/>
        </w:rPr>
        <w:t xml:space="preserve">80.</w:t>
      </w:r>
      <w:r w:rsidR="00000000" w:rsidRPr="00000000" w:rsidDel="00000000">
        <w:rPr>
          <w:rtl w:val="0"/>
        </w:rPr>
        <w:t xml:space="preserve">punktā.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Konkrētās būtiskās veselības aizsardzības un drošuma prasības attiecīgajai mašīnai piemēro tikai tad, ja saistībā ar konkrēto mašīnu pastāv attiecīgs apdrau­dējums, lietojot šo mašīnu ražotāja vai viņa pilnvarotā pārstāvja paredzētajos lietošanas apstākļos vai paredzamās neparastās situācijās.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Mašīnu atbilstības novērtēšana, kuras atzītas par krīzē būtiskām precēm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Paziņotās institūcijas dara visu iespējamo, lai prioritārā kārtā izskatītu pieteikumus par tādu mašīnu atbilstības novērtēšanu, kas atzītas par krīzē būtisku preci.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Paziņotā institūcija nerada nesamērīgas papildus izmaksas ražotājiem, kas prioritārā kārtā iesnieguši šo noteikumu 318.</w:t>
      </w:r>
      <w:r w:rsidR="00000000" w:rsidRPr="00000000" w:rsidDel="00000000">
        <w:rPr>
          <w:vertAlign w:val="superscript"/>
          <w:rtl w:val="0"/>
        </w:rPr>
        <w:t xml:space="preserve">1</w:t>
      </w:r>
      <w:r w:rsidR="00000000" w:rsidRPr="00000000" w:rsidDel="00000000">
        <w:rPr>
          <w:rtl w:val="0"/>
        </w:rPr>
        <w:t xml:space="preserve"> punktā minētos pieteikumus.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Paziņotās institūcijas krīzes gadījumā cenšas palielināt savas testēšanas iespējas attiecībā uz mašīnām, kas atzītas par krīzē būtisku preci un par kurām tām ir paziņots.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Krīzē būtiskajām precēm pieļaujamā atkāpe attiecībā uz atbilstības novērtēšanas procedūrām, kurās ir iesaistīta paziņotā institūcija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Tirgus uzraudzības iestāde pēc pamatota iesaistītās personas pieprasījuma var izsniegt atļauju, ar kuru tirgū var laist konkrētu mašīnu, kurai nav veiktas šo noteikumu 3. nodaļā minētās atbilstības novērtēšanas procedūras, ja ir apliecināta atbilstība šo noteikumu 9. nodaļā minētajām būtiskajām drošuma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Tirgus uzraudzības iestāde ir tiesīga atzīt citas Eiropas Savienības dalībvalsts kompetentās valsts iestādes atļauju un tās derīgumu pirms Eiropas Komisija ir pieņēmusi saistošu īstenošanas aktu.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dalībvalstis par atļaujām, kas piešķirtas saskaņā ar šo noteikumu 318.</w:t>
      </w:r>
      <w:r w:rsidR="00000000" w:rsidRPr="00000000" w:rsidDel="00000000">
        <w:rPr>
          <w:vertAlign w:val="superscript"/>
          <w:rtl w:val="0"/>
        </w:rPr>
        <w:t xml:space="preserve">4</w:t>
      </w:r>
      <w:r w:rsidR="00000000" w:rsidRPr="00000000" w:rsidDel="00000000">
        <w:rPr>
          <w:rtl w:val="0"/>
        </w:rPr>
        <w:t xml:space="preserve"> un 318.</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Uz mašīnām, kuras atļauts laist tirgū saskaņā ar 318.</w:t>
      </w:r>
      <w:r w:rsidR="00000000" w:rsidRPr="00000000" w:rsidDel="00000000">
        <w:rPr>
          <w:vertAlign w:val="superscript"/>
          <w:rtl w:val="0"/>
        </w:rPr>
        <w:t xml:space="preserve">4</w:t>
      </w:r>
      <w:r w:rsidR="00000000" w:rsidRPr="00000000" w:rsidDel="00000000">
        <w:rPr>
          <w:rtl w:val="0"/>
        </w:rPr>
        <w:t xml:space="preserve"> punktā minēto atkāpi, norāda, ka tās ir laistas tirgū kā “krīzē būtiska prece”. Norādītā informācija ir valsts valodā, tā ir skaidra un saprotama.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Mašīnu ražotāji, kuriem tiek piemērots šo noteikumu 318.</w:t>
      </w:r>
      <w:r w:rsidR="00000000" w:rsidRPr="00000000" w:rsidDel="00000000">
        <w:rPr>
          <w:vertAlign w:val="superscript"/>
          <w:rtl w:val="0"/>
        </w:rPr>
        <w:t xml:space="preserve">4</w:t>
      </w:r>
      <w:r w:rsidR="00000000" w:rsidRPr="00000000" w:rsidDel="00000000">
        <w:rPr>
          <w:rtl w:val="0"/>
        </w:rPr>
        <w:t xml:space="preserve"> punkts, izmantojot tehnisko dokumentāciju, apliecina, ka attiecīgās mašīnas atbilst visām šo noteikumu 9. nodaļā minētajām būtiskajām drošuma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Tirgus uzraudzības iestāde izsniegtajā atļaujā, kas izdota pamatojoties uz 318.</w:t>
      </w:r>
      <w:r w:rsidR="00000000" w:rsidRPr="00000000" w:rsidDel="00000000">
        <w:rPr>
          <w:vertAlign w:val="superscript"/>
          <w:rtl w:val="0"/>
        </w:rPr>
        <w:t xml:space="preserve">4</w:t>
      </w:r>
      <w:r w:rsidR="00000000" w:rsidRPr="00000000" w:rsidDel="00000000">
        <w:rPr>
          <w:rtl w:val="0"/>
        </w:rPr>
        <w:t xml:space="preserve"> punktu,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 ar kurām pierādīta atbilstība šo noteikumu 3. nodaļā minētajām būtiskajām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īpašās prasības attiecībā uz konkrētās mašīnas izsekojamību;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derīguma pēdējo dienu, kas nevar būt vēlāka par tā laikposma pēdējo dienu, ar kuru aktivizēts iekšējā tirgus ārkārtas situācijas režīms saskaņā ar Regulas Nr. 2024/2747 18. pantu;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īpašās prasības, kas attiecas uz vajadzību nodrošināt nepārtrauktu atbilstības novērtēšanu, kura skar konkrēto mašīnu;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veicamos pasākumus attiecībā uz konkrēto tirgū laisto mašīnu pēc iekšējā tirgus ārkārtas situācijas režīma izbeigšanās vai deaktivizēšanas.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Uz mašīnas, kurai piešķirta atļauja, saskaņā ar šo noteikumu 318.</w:t>
      </w:r>
      <w:r w:rsidR="00000000" w:rsidRPr="00000000" w:rsidDel="00000000">
        <w:rPr>
          <w:vertAlign w:val="superscript"/>
          <w:rtl w:val="0"/>
        </w:rPr>
        <w:t xml:space="preserve">4 </w:t>
      </w:r>
      <w:r w:rsidR="00000000" w:rsidRPr="00000000" w:rsidDel="00000000">
        <w:rPr>
          <w:rtl w:val="0"/>
        </w:rPr>
        <w:t xml:space="preserve">punktā minēto atkāpi, nav CE atbilstības marķējuma.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Tirgus uzraudzības iestāde, ņemot vērā šo noteikumu 318.</w:t>
      </w:r>
      <w:r w:rsidR="00000000" w:rsidRPr="00000000" w:rsidDel="00000000">
        <w:rPr>
          <w:vertAlign w:val="superscript"/>
          <w:rtl w:val="0"/>
        </w:rPr>
        <w:t xml:space="preserve">4</w:t>
      </w:r>
      <w:r w:rsidR="00000000" w:rsidRPr="00000000" w:rsidDel="00000000">
        <w:rPr>
          <w:rtl w:val="0"/>
        </w:rPr>
        <w:t xml:space="preserve"> un 318.</w:t>
      </w:r>
      <w:r w:rsidR="00000000" w:rsidRPr="00000000" w:rsidDel="00000000">
        <w:rPr>
          <w:vertAlign w:val="superscript"/>
          <w:rtl w:val="0"/>
        </w:rPr>
        <w:t xml:space="preserve">5</w:t>
      </w:r>
      <w:r w:rsidR="00000000" w:rsidRPr="00000000" w:rsidDel="00000000">
        <w:rPr>
          <w:rtl w:val="0"/>
        </w:rPr>
        <w:t xml:space="preserve"> punktu, ir tiesīga mašīnai veikt visas korektīvās un ierobežojošās darbības, kas paredzētas Eiropas Parlamenta un Padomes 2019. gada 20. jūnija Regulā Nr. 2019/1020 par tirgus uzraudzību un produktu atbilstību un ar ko groza Direktīvu 2004/42/EK un Regulas (EK) Nr. 765/2008 un (ES) Nr. 305/2011 un šajos noteikumos.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318.</w:t>
      </w:r>
      <w:r w:rsidR="00000000" w:rsidRPr="00000000" w:rsidDel="00000000">
        <w:rPr>
          <w:vertAlign w:val="superscript"/>
          <w:rtl w:val="0"/>
        </w:rPr>
        <w:t xml:space="preserve">4</w:t>
      </w:r>
      <w:r w:rsidR="00000000" w:rsidRPr="00000000" w:rsidDel="00000000">
        <w:rPr>
          <w:rtl w:val="0"/>
        </w:rPr>
        <w:t xml:space="preserve"> un 318.</w:t>
      </w:r>
      <w:r w:rsidR="00000000" w:rsidRPr="00000000" w:rsidDel="00000000">
        <w:rPr>
          <w:vertAlign w:val="superscript"/>
          <w:rtl w:val="0"/>
        </w:rPr>
        <w:t xml:space="preserve">5</w:t>
      </w:r>
      <w:r w:rsidR="00000000" w:rsidRPr="00000000" w:rsidDel="00000000">
        <w:rPr>
          <w:rtl w:val="0"/>
        </w:rPr>
        <w:t xml:space="preserve"> punktā minētās atļaujas piešķiršanas procedūra neietekmē šo noteikumu 3. nodaļā noteikto attiecīgo atbilstības novērtēšanas procedūru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3</w:t>
      </w:r>
      <w:r w:rsidR="00000000" w:rsidRPr="00000000" w:rsidDel="00000000">
        <w:rPr>
          <w:rtl w:val="0"/>
        </w:rPr>
        <w:t xml:space="preserve"> </w:t>
      </w:r>
      <w:r w:rsidR="00000000" w:rsidRPr="00000000" w:rsidDel="00000000">
        <w:rPr>
          <w:b w:val="1"/>
          <w:rtl w:val="0"/>
        </w:rPr>
        <w:t xml:space="preserve">Atbilstības prezumpcija un tirgus uzraudzība mašīnām, kas atzītas par krīzē būtiskām precēm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Mašīnas, kuras ar Eiropas Savienības tieši piemērojamiem tiesību aktiem atzītas par krīzē būtiskām precēm, uzskaitot piemērojamos standartus vai nosakot kopējas specifikācijas mašīnām, atbilst šo noteikumu būtiskajām drošuma prasībām, uz kurām attiecas šie standarti, kopējās specifikācijas vai to daļas. No nākamās dienas pēc iekšējā tirgus ārkārtas situācijas izbeigšanās ražotājiem vairs nav iespējams paļauties uz atbilstības prezumpciju, ko nodrošina Eiropas Komisijas īstenošanas aktos norādītie standarti vai kopējās specifikācijas.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vien nav pietiekama iemesla uzskatīt, ka mašīnas, uz kurām attiecas standarti vai kopējās specifikācijas, kas minētas 318.</w:t>
      </w:r>
      <w:r w:rsidR="00000000" w:rsidRPr="00000000" w:rsidDel="00000000">
        <w:rPr>
          <w:vertAlign w:val="superscript"/>
          <w:rtl w:val="0"/>
        </w:rPr>
        <w:t xml:space="preserve">13</w:t>
      </w:r>
      <w:r w:rsidR="00000000" w:rsidRPr="00000000" w:rsidDel="00000000">
        <w:rPr>
          <w:rtl w:val="0"/>
        </w:rPr>
        <w:t xml:space="preserve"> punktā, rada risku cilvēku veselībai vai drošībai, mašīnas, kas atbilst minētajiem standartiem vai kopējām specifikācijām un kas laistas tirgū, uzskata par atbilstošām šo noteikumu būtiskajām drošuma pamatprasībām.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Tirgus uzraudzības iestādes uzraudzību prioritāri veic tām mašīnām, kuras atzītas par krīzē būtisku preci.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Atzīt par spēku zaudējušiem Ministru kabineta 2000.gada 30.maija noteikumus Nr.186 "Noteikumi par ma­šīnu drošību" (Latvijas Vēstnesis, 2000, 201./204.nr.; 2002, 111.nr.; 2003, 114.nr.; 2004, 68.nr.).</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Attiecībā uz pārnēsājamām nostiprināšanas un triecienspēka ma­šīnām, kas darbojas ar patronām, šo noteikumu prasības piemēro ar 2011.gada 29.jūniju.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Noteikumi stājas spēkā 2009.gada 29.decembrī.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2006.gada 17.maija Direktīvas </w:t>
      </w:r>
      <w:r w:rsidR="00000000" w:rsidRPr="00000000" w:rsidDel="00000000">
        <w:rPr>
          <w:rtl w:val="0"/>
        </w:rPr>
        <w:t xml:space="preserve">2006/42/EK</w:t>
      </w:r>
      <w:r w:rsidR="00000000" w:rsidRPr="00000000" w:rsidDel="00000000">
        <w:rPr>
          <w:rtl w:val="0"/>
        </w:rPr>
        <w:t xml:space="preserve"> par mašīnām, ar kuru groza Direktīvu </w:t>
      </w:r>
      <w:r w:rsidR="00000000" w:rsidRPr="00000000" w:rsidDel="00000000">
        <w:rPr>
          <w:rtl w:val="0"/>
        </w:rPr>
        <w:t xml:space="preserve">95/16/EK</w:t>
      </w:r>
      <w:r w:rsidR="00000000" w:rsidRPr="00000000" w:rsidDel="00000000">
        <w:rPr>
          <w:rtl w:val="0"/>
        </w:rPr>
        <w:t xml:space="preserve"> (pārstrādāšana);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2009.gada 21.oktobra Direktīvas </w:t>
      </w:r>
      <w:r w:rsidR="00000000" w:rsidRPr="00000000" w:rsidDel="00000000">
        <w:rPr>
          <w:rtl w:val="0"/>
        </w:rPr>
        <w:t xml:space="preserve">2009/127/EK</w:t>
      </w:r>
      <w:r w:rsidR="00000000" w:rsidRPr="00000000" w:rsidDel="00000000">
        <w:rPr>
          <w:rtl w:val="0"/>
        </w:rPr>
        <w:t xml:space="preserve">, ar ko Direktīvu </w:t>
      </w:r>
      <w:r w:rsidR="00000000" w:rsidRPr="00000000" w:rsidDel="00000000">
        <w:rPr>
          <w:rtl w:val="0"/>
        </w:rPr>
        <w:t xml:space="preserve">2006/42/EK</w:t>
      </w:r>
      <w:r w:rsidR="00000000" w:rsidRPr="00000000" w:rsidDel="00000000">
        <w:rPr>
          <w:rtl w:val="0"/>
        </w:rPr>
        <w:t xml:space="preserve"> groza attiecībā uz pesticīdu lietošanas mašīnām.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9. oktobra Direktīvas 2024/2749/ES ar ko groza Direktīvas 2000/14/EK, 2006/42/EK, 2010/35/ES, 2014/29/ES, 2014/30/ES, 2014/33/ES, 2014/34/ES, 2014/35/ES, 2014/53/ES un 2014/68/ES attiecībā uz iekšējā tirgus ārkārtas situācijas izraisītām atbilstības novērtēšanas, atbilstības prezumpcijas, kopēju specifikāciju pieņemšanas un tirgus uzraudzības ārkārtas procedūrām.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26-TA-334</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26-TA-334</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noteikumu_konsolidētā_versija_26-TA-334.docx</dc:title>
</cp:coreProperties>
</file>

<file path=docProps/custom.xml><?xml version="1.0" encoding="utf-8"?>
<Properties xmlns="http://schemas.openxmlformats.org/officeDocument/2006/custom-properties" xmlns:vt="http://schemas.openxmlformats.org/officeDocument/2006/docPropsVTypes"/>
</file>