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Patērētāju tiesību aizsardzības centra lietu pārvaldības un bīstamo iekārtu reģistrācijas valsts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Patērētāju tiesību aizsardzības likuma 25.</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 un</w:t>
      </w:r>
      <w:r>
        <w:br/>
      </w:r>
      <w:r w:rsidR="00000000" w:rsidRPr="00000000" w:rsidDel="00000000">
        <w:rPr>
          <w:rStyle w:val="paragraph"/>
          <w:i w:val="1"/>
          <w:rtl w:val="0"/>
        </w:rPr>
        <w:t xml:space="preserve">Valsts informācijas sistēmu likuma 5.panta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Patērētāju tiesību aizsardzības centra (turpmāk - Centrs) lietu pārvaldības un bīstamo iekārtu reģistrācijas valsts informācijas sistēmas Uzraugs 2.0 (turpmāk –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izveides, uzturēšanas un aktualizēšanas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iesniegšanas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saturu un tajā iekļautās informācijas aprites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nosacījumus piekļuves nodrošināšanai sistēmā iekļautajai informācijai.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pārzinis ir Centrs.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Sistēmā iekļaujamās informācijas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ievieto informāciju un dokumentus par Centra veiktajām darbībām Centra noteiktās kompetences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palīdzības sniegšana patērētājiem strīdu risināšanā ar pārdevējiem vai pakalpojuma sniedzējiem;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Patērētāju strīdu risināšanas komisijas sekretariāta funkciju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tirgus uzraudzība, bīstamo iekārtu tehniskā uzraudzība un mērīšanas līdzekļu metroloģiskā uzraudzība un fasēto preču kontrole;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patērētāju tiesību 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sabiedrības interešu 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patērētāju kreditēšanas pakalpojumu sniedzēju, parāda atgūšanas pakalpojumu sniedzēju, tūrisma pakalpojumu sniedzēju, hipotekārās kreditēšanas starpniecības pakalpojumu sniedzēju licencēšana vai reģistrēšana;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gāzes balonu tirdzniecības vietu un spēļu laukumu reģistrācija;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patērētāju kreditēšanas, hipotekāro kredītu starpnieku un to pārstāvju, parādu atgūšanas pakalpojumu un komplekso tūrisma pakalpojumu sniedzēju uzraudzība, t.sk. noziedzīgi iegūto līdzekļu legalizācijas, terorisma un proliferācijas finansēšanas novēršanas un sankciju regulējuma ievērošanas regulējuma uzraudzība patērētāju kreditēšanas un parādu atgūšanas pakalpojumu sniegšanas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darbības citu Centram normatīvajos aktos noteikto funkciju izpildei.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 nodrošina Bīstamo iekārtu reģistra funkcionalitāti normatīvajos aktos noteiktajām darbībām, informācijas un dokumentu ievietošanai par bīstamajām iekārtām.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Sistēmai ir divu veidu autentificētie lietotāji – iekšējie lietotāji (Centra darbinieki un amatpersonas) un ārējie lietotāji. Centrs saviem darbiniekiem un amatpersonām nodrošina datu ievadi un izgūšanu tiešsaistes režīmā atbilstoši katra iesaistītā darbinieka vai amatpersonas lomai un tiesībām. Ārējie lietotāji datus ievada vai izgūst šajos noteikumos un normatīvajos aktos bīstamo iekārtu jomā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3. un 4. punktā paredzētās informācijas apstrādei par fizisko personu sistēmā var iekļaut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reģionālā piederība un 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deklarētās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rezidences pazīme un rezidences 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faktiskās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paziņotā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paziņotais tālruņa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komercdarbības informācija (reģistrācijas numurs un datumu, t.sk. pazīme vai persona ir saimnieciskās darbības veicējs);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darba vietu un ieņemamajiem amatiem, kā arī nodarbinātības periods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pazīme, ka persona nav izpildījusi Patērētāju strīdu risināšanas komisijas lēmumu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3. un 4. punktā paredzētās informācijas apstrādei par juridisko personu un valsts vai pašvaldību institūciju sistēmā var iekļaut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 (Individuālā komersanta gadījumā vārds,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likvidācijas pazīme, t.sk.,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maksātnespējas uzsākšanas pazīme, t.sk.,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reorganizācijas pazīme, t.sk., reorganizācijas datums un reorganizācijas procesā saistītā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rezidences 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norādītā elektroniskā pasta adrese saziņai;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norādītais tālruņa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tiešsaistes saskarne;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struktūrvienības, ietverot nosaukumu, reģistrācijas kods, struktūrvienības veids un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valdes locekļiem, padomes locekļiem un prokūristiem: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licences anulēšanas pamats;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paziņoto elektroniskā pasta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paziņoto tālruņa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pazīmi, vai dati izgūti no Uzņēmumu reģistra.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patiesā labuma guvējiem: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piederība;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veids, kādā tiek īstenota kontrole;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 ar kuras starpniecību īsteno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pazīme, vai dati izgūti no Uzņēmumu reģistra.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darbiniekiem: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nodarbinātības periods;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atbilstību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dalību citur;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paziņotā elektroniskā pasta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paziņoto tālruņa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pazīmi, vai dati izgūti no Uzņēmumu reģistra.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4. punktā paredzētās informācijas apstrādei inspicēšanas institūciju vadītājiem nodrošina pieejamu informāciju par inspicēšanas institūciju darbiniekiem: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Inspicēšanas institūcijas autentificētai personai ir iespēja piekļūt šādiem bīstamās iekārtas valdītāja (fiziskās personas) vai tā pārstāvju datiem: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bīstamās iekārtas atrašanās adrese.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Informācijas iekļaušana un nodošana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Sistēma informāciju saņem tiešsaistē vai regulārā datu apmaiņā no citām valsts informācijas sistēmām vai to sistēmā ievieto lietotāji.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Sistēma saņem informāciju no šādām valsts informācijas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Pilsonības un migrācijas lietu pārvaldes Fizisko personu reģistrs;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zemes dienesta Adrešu reģistrs;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Uzņēmumu reģistrs;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dienesta Nodokļu maksātāju un nodokļu maksātāju struktūrvienību reģistrs un Saimnieciskās darbības veicēju reģistrs.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Autentificējies sistēmas lietotājs sistēmā var atbilstoši lomi un tiesībām sagatavot, apstiprināt un iesniegt pieteikumus par bīstamo iekārtu reģistrāciju, ievietot informāciju un dokumentus par tehnisko pārbaužu veikšanu atbilstoši normatīvajiem aktiem par bīstamo iekārtu reģistrāciju, kā arī piekļūt vēsturiskajai informācijai.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Sistēma nodod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Ceļu satiksmes drošības direkcijas turējumā esošajai valsts informācijas sistēmai “Transportlīdzekļu un to vadītāju valsts reģistrs”;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Informācijas un komunikāciju sistēmai tirgus uzraudzībai (ICSMS);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Atvērto datu portālam.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Ārējo lietotāju autentifikācija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Autentifikācija ir sistēmas lietotāja identifikācijas process, kura gaitā sistēmas lietotājs apliecina savu identitāti. Pēc lietotāja autentifikācijas tiek veikts autorizācijas process, kura laikā noskaidro, vai sistēmas lietotājs ir pilnvarots izmantot vai apstrādāt informāciju, kā arī izmantot noteiktus sistēmas darbības režīmus.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Pirmo reizi autentificējoties un autentifikācijai izmantojot elektronisko sakaru līdzekļus, notiek sistēmas lietotāju atpazīšana un reģistrācija. Lietotāja autentifikācija sistēmā notiek brīdī, kad no autentifikācijas līdzekļa izsniedzēja ir saņemts apstiprinājums par personas identitāti. Lai izmantotu sistēmu, lietotājam katru reizi ir jāautentificējas.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Persona sistēmā var autentificēties, izmantojot: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pakalpojumu portāla sniegtos autentificēšanās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Pilsonības un migrācijas pārvaldes izsniegto elektroniskās identifikācijas karti (eID);</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"Latvijas Valsts radio un televīzijas centrs" izsniegto elektroniskā paraksta viedkarti vai piedāvāto lietotni –"eParaksts mobile".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Inspicēšanas institūcija pilnvaro darbiniekus, kam sistēmā tiek piešķirtas tiesības veikt darbības atbilstoši ieņemamajiem amatiem. Pēc tiesību piešķiršanas inspicēšanas institūciju pilnvarotie darbinieki lieto sistēmu 12. punktā minēto funkciju veikšanai.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Piekļuve informācijai un tās glabāšanas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uzkrātos personas datus Centrs glabā saskaņā ar normatīvajos aktos noteikto kārtību un termiņiem, kā arī Centra nolikumā un citos ārējos normatīvajos aktos noteiktajiem tiesiskajiem mērķiem noteikto pienākumu vai pilnvaru izpildes nodrošināšanai.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Sistēma auditē datu apstrādi. Auditācijas pieraksti ir ierobežotas pieejamības informācija. Auditācijas pierakstus sistēmā glabā ne ilgāk kā 24 mēnešus un izmanto sistēmas uzturēšanai un Centra funkciju izpildei.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Centrs nodrošina auditācijas pierakstu saglabāšanu tādā apjomā, kādā tie ir iegūti vai apstrādāti, par veiktajām darbībām Centra kompetences jomās, kā arī nodrošina to aizsardzību pret nejaušu vai nelikumīgu iznīcināšanu, zudumu vai pārveidošanu, vai šajos noteikumos neparedzētu apstrādi vai izpaušanu.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Centra auditācijas pierakstus, pamatojoties uz rakstveida pieprasījumu, kurā norādīts pieprasīšanas tiesiskais pamatojums, pieprasījumā norādītajā apmērā izsniedz pirmstiesas izmeklēšanas iestādēm, operatīvās darbības subjektiem, valsts drošības iestādēm, prokuratūrai un tiesai normatīvajos aktos noteiktajā kārtībā un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23-TA-2711</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23-TA-2711</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noteikumu_projekts_23-TA-2711.docx</dc:title>
</cp:coreProperties>
</file>

<file path=docProps/custom.xml><?xml version="1.0" encoding="utf-8"?>
<Properties xmlns="http://schemas.openxmlformats.org/officeDocument/2006/custom-properties" xmlns:vt="http://schemas.openxmlformats.org/officeDocument/2006/docPropsVTypes"/>
</file>