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524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15. augustā (prot. Nr. 40 31.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2.1.1.1.i. investīcijas projekta "Tehniskā nodrošinājuma un digitālo risinājumu ieviešana izmeklēšanas procesa efektīvai darbībai, sabiedriskās kārtības un drošības monitoringa uzlabošanai" pases un centralizētās funkcijas vai koplietošanas pakalpojumu attīstības plānu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2.1.1.1.i. investīcijas projekta "Tehniskā nodrošinājuma un digitālo risinājumu ieviešana izmeklēšanas procesa efektīvai darbībai, sabiedriskās kārtības un drošības monitoringa uzlabošanai" (turpmāk – projekts) pasi (</w:t>
      </w:r>
      <w:r w:rsidR="00000000" w:rsidRPr="00000000" w:rsidDel="00000000">
        <w:rPr>
          <w:rtl w:val="0"/>
        </w:rPr>
        <w:t xml:space="preserve">1.</w:t>
      </w:r>
      <w:r w:rsidR="00000000" w:rsidRPr="00000000" w:rsidDel="00000000">
        <w:rPr>
          <w:rtl w:val="0"/>
        </w:rPr>
        <w:t xml:space="preserve"> pielikums) un noteikt, ka par tajā norādīto plānoto rezultātu (tai skaitā finanšu, rezultāta un iznākuma rādītāju) sasniegšanu atbilstoši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(turpmāk – Ministru kabineta noteikumi Nr. 435) 28. punktam ir atbildīgs finansējuma saņēmējs, apstiprināt divus centralizētās funkcijas vai koplietošanas pakalpojumu attīstības plānus – "Kriminālprocesa informācijas sistēma" (</w:t>
      </w:r>
      <w:r w:rsidR="00000000" w:rsidRPr="00000000" w:rsidDel="00000000">
        <w:rPr>
          <w:rtl w:val="0"/>
        </w:rPr>
        <w:t xml:space="preserve">2.</w:t>
      </w:r>
      <w:r w:rsidR="00000000" w:rsidRPr="00000000" w:rsidDel="00000000">
        <w:rPr>
          <w:rtl w:val="0"/>
        </w:rPr>
        <w:t xml:space="preserve"> pielikums) un "Tehnoloģiskā platforma transportlīdzekļu valsts numura zīmju atpazīšanai un uzkrāšanai" (</w:t>
      </w:r>
      <w:r w:rsidR="00000000" w:rsidRPr="00000000" w:rsidDel="00000000">
        <w:rPr>
          <w:rtl w:val="0"/>
        </w:rPr>
        <w:t xml:space="preserve">3.</w:t>
      </w:r>
      <w:r w:rsidR="00000000" w:rsidRPr="00000000" w:rsidDel="00000000">
        <w:rPr>
          <w:rtl w:val="0"/>
        </w:rPr>
        <w:t xml:space="preserve"> pielikums), kā arī apstiprināt projekta izmaksas ne vairāk kā 3 337 856 </w:t>
      </w:r>
      <w:r w:rsidR="00000000" w:rsidRPr="00000000" w:rsidDel="00000000">
        <w:rPr>
          <w:i w:val="1"/>
          <w:rtl w:val="0"/>
        </w:rPr>
        <w:t xml:space="preserve">euro </w:t>
      </w:r>
      <w:r w:rsidR="00000000" w:rsidRPr="00000000" w:rsidDel="00000000">
        <w:rPr>
          <w:rtl w:val="0"/>
        </w:rPr>
        <w:t xml:space="preserve">apmērā, tai skaitā Eiropas Savienības Atveseļošanas un noturības mehānisma finansējumu 2 807 280 </w:t>
      </w:r>
      <w:r w:rsidR="00000000" w:rsidRPr="00000000" w:rsidDel="00000000">
        <w:rPr>
          <w:i w:val="1"/>
          <w:rtl w:val="0"/>
        </w:rPr>
        <w:t xml:space="preserve">euro </w:t>
      </w:r>
      <w:r w:rsidR="00000000" w:rsidRPr="00000000" w:rsidDel="00000000">
        <w:rPr>
          <w:rtl w:val="0"/>
        </w:rPr>
        <w:t xml:space="preserve">apmērā un valsts budžeta finansējumu pievienotās vērtības nodokļa izmaksu segšanai ne vairāk kā 530 576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aizsardzības un reģionālās attīstības ministrijai uzaicināt finansējuma saņēmēju – Iekšlietu ministrijas Informācijas centru – iesniegt projekta iesniegumu Eiropas Savienības Atveseļošanas un noturības mehānisma plāna 2. komponentes "Digitālā transformācija" 2.1. reformu un investīciju virziena "Valsts pārvaldes, tai skaitā pašvaldību, digitālā transformācija" 2.1.1.1.i. investīcijas "Pārvaldes modernizācija un pakalpojumu digitālā transformācija, tai skaitā uzņēmējdarbības vide" (turpmāk – 2.1.1.1.i. investīcija)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finansēt 2.1.1.1.i. investīcijas ietvaros, ja projekta iesniegums atbilst Ministru kabineta noteikumos Nr. 435 iekļautajiem nosacījumiem.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 ārlietu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Kučinskis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22-TA-3840</w:t>
    </w:r>
    <w:r>
      <w:br/>
    </w:r>
    <w:r w:rsidR="00000000" w:rsidRPr="00000000" w:rsidDel="00000000">
      <w:rPr>
        <w:rtl w:val="0"/>
      </w:rPr>
      <w:t xml:space="preserve">Izdrukāts 29.07.2026. 22.03 - 1.0.VK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22-TA-3840</w:t>
    </w:r>
    <w:r>
      <w:br/>
    </w:r>
    <w:r w:rsidR="00000000" w:rsidRPr="00000000" w:rsidDel="00000000">
      <w:rPr>
        <w:rtl w:val="0"/>
      </w:rPr>
      <w:t xml:space="preserve">Izdrukāts 29.07.2026. 22.03 - 1.0.VK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rīkojuma_projekts_22-TA-3840.docx</dc:title>
</cp:coreProperties>
</file>

<file path=docProps/custom.xml><?xml version="1.0" encoding="utf-8"?>
<Properties xmlns="http://schemas.openxmlformats.org/officeDocument/2006/custom-properties" xmlns:vt="http://schemas.openxmlformats.org/officeDocument/2006/docPropsVTypes"/>
</file>