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ministrijai (Valsts policijai) finansējumu 40 788 </w:t>
      </w:r>
      <w:r w:rsidR="00000000" w:rsidRPr="00000000" w:rsidDel="00000000">
        <w:rPr>
          <w:i w:val="1"/>
          <w:rtl w:val="0"/>
        </w:rPr>
        <w:t xml:space="preserve">euro</w:t>
      </w:r>
      <w:r w:rsidR="00000000" w:rsidRPr="00000000" w:rsidDel="00000000">
        <w:rPr>
          <w:rtl w:val="0"/>
        </w:rPr>
        <w:t xml:space="preserve"> apmērā, lai segtu izdevumus, kas saistīti ar nekustamā īpašuma (nekustamā īpašuma kadastra Nr. 0100 505 0008) – būves (būves kadastra apzīmējums 0100 005 0016 001) – Marijas ielā 7, Rīgā, un nekustamā īpašuma (nekustamā īpašuma kadastra Nr. 0100 005 0016) – zemes vienības (zemes vienības kadastra apzīmējums 0100 005 0016) – Marijas ielā 7, Rīgā, apsardzību un kārtības nodrošināšanu laikposmā no 2024. gada 23. janvāra plkst. 08.00 līdz 2024. gada 4. marta plkst. 15.00, tai skaitā Valsts policijas amatpersonām ar speciālajām dienesta pakāpēm samaksātu par virsstundu darbu, izmaksātu piemaksas par nakts darbu un Valsts policijai kompensētu papildu izdevumus (vidējās izpeļņas pieaugums), kas radušies, nosakot samaksu par virsstundu darbu un piemaksas par nakts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(valsts akciju sabiedrībai "Latvijas dzelzceļš") finansējumu 12 438 </w:t>
      </w:r>
      <w:r w:rsidR="00000000" w:rsidRPr="00000000" w:rsidDel="00000000">
        <w:rPr>
          <w:i w:val="1"/>
          <w:rtl w:val="0"/>
        </w:rPr>
        <w:t xml:space="preserve">euro</w:t>
      </w:r>
      <w:r w:rsidR="00000000" w:rsidRPr="00000000" w:rsidDel="00000000">
        <w:rPr>
          <w:rtl w:val="0"/>
        </w:rPr>
        <w:t xml:space="preserve"> apmērā, lai segtu izdevumus, kas saistīti ar nekustamā īpašuma (nekustamā īpašuma kadastra Nr. 0100 505 0008) – būves (būves kadastra apzīmējums 0100 005 0016 001) – Marijas ielā 7, Rīgā, un nekustamā īpašuma (nekustamā īpašuma kadastra Nr. 0100 005 0016) – zemes vienības (zemes vienības kadastra apzīmējums 0100 005 0016) – Marijas ielā 7, Rīgā, apsaimniekošanu un apsardzību laikposmā no 2024. gada 26. janvāra līdz 2024. gada 30. maijam.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un Satiksmes ministrijai normatīvajos aktos noteiktajā kārtībā sagatavot un iesniegt Finanšu ministrijā pieprasījumu attiecīgi par šā rīkojuma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24-TA-1277</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24-TA-1277</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rīkojuma_projekts_24-TA-1277.docx</dc:title>
</cp:coreProperties>
</file>

<file path=docProps/custom.xml><?xml version="1.0" encoding="utf-8"?>
<Properties xmlns="http://schemas.openxmlformats.org/officeDocument/2006/custom-properties" xmlns:vt="http://schemas.openxmlformats.org/officeDocument/2006/docPropsVTypes"/>
</file>