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novembrī (prot. Nr. 56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februāra noteikumos Nr. 105 "Noteikumi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w:t>
      </w:r>
      <w:r w:rsidR="00000000" w:rsidRPr="00000000" w:rsidDel="00000000">
        <w:rPr>
          <w:rStyle w:val="paragraph"/>
          <w:i w:val="1"/>
          <w:rtl w:val="0"/>
        </w:rPr>
        <w:t xml:space="preserve">12. pantu</w:t>
      </w:r>
      <w:r w:rsidR="00000000" w:rsidRPr="00000000" w:rsidDel="00000000">
        <w:rPr>
          <w:rStyle w:val="paragraph"/>
          <w:i w:val="1"/>
          <w:rtl w:val="0"/>
        </w:rPr>
        <w:t xml:space="preserve">, </w:t>
      </w:r>
      <w:r>
        <w:br/>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w:t>
      </w:r>
      <w:r w:rsidR="00000000" w:rsidRPr="00000000" w:rsidDel="00000000">
        <w:rPr>
          <w:rStyle w:val="paragraph"/>
          <w:i w:val="1"/>
          <w:rtl w:val="0"/>
        </w:rPr>
        <w:t xml:space="preserve">15. pantu</w:t>
      </w:r>
      <w:r w:rsidR="00000000" w:rsidRPr="00000000" w:rsidDel="00000000">
        <w:rPr>
          <w:rStyle w:val="paragraph"/>
          <w:i w:val="1"/>
          <w:rtl w:val="0"/>
        </w:rPr>
        <w:t xml:space="preserve">, </w:t>
      </w:r>
      <w:r>
        <w:br/>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w:t>
      </w:r>
      <w:r w:rsidR="00000000" w:rsidRPr="00000000" w:rsidDel="00000000">
        <w:rPr>
          <w:rStyle w:val="paragraph"/>
          <w:i w:val="1"/>
          <w:rtl w:val="0"/>
        </w:rPr>
        <w:t xml:space="preserve">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r w:rsidR="00000000" w:rsidRPr="00000000" w:rsidDel="00000000">
        <w:rPr>
          <w:rStyle w:val="paragraph"/>
          <w:i w:val="1"/>
          <w:rtl w:val="0"/>
        </w:rPr>
        <w:t xml:space="preserve">  </w:t>
      </w:r>
      <w:r>
        <w:br/>
      </w:r>
      <w:r w:rsidR="00000000" w:rsidRPr="00000000" w:rsidDel="00000000">
        <w:rPr>
          <w:rStyle w:val="paragraph"/>
          <w:i w:val="1"/>
          <w:rtl w:val="0"/>
        </w:rPr>
        <w:t xml:space="preserve">un </w:t>
      </w:r>
      <w:r w:rsidR="00000000" w:rsidRPr="00000000" w:rsidDel="00000000">
        <w:rPr>
          <w:rStyle w:val="paragraph"/>
          <w:i w:val="1"/>
          <w:rtl w:val="0"/>
        </w:rPr>
        <w:t xml:space="preserve">Aizsardzības un drošības jomas iepirkumu likuma</w:t>
      </w:r>
      <w:r w:rsidR="00000000" w:rsidRPr="00000000" w:rsidDel="00000000">
        <w:rPr>
          <w:rStyle w:val="paragraph"/>
          <w:i w:val="1"/>
          <w:rtl w:val="0"/>
        </w:rPr>
        <w:t xml:space="preserve"> </w:t>
      </w:r>
      <w:r w:rsidR="00000000" w:rsidRPr="00000000" w:rsidDel="00000000">
        <w:rPr>
          <w:rStyle w:val="paragraph"/>
          <w:i w:val="1"/>
          <w:rtl w:val="0"/>
        </w:rPr>
        <w:t xml:space="preserve">7. pantu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28. februāra noteikumos Nr. 105 "Noteikumi par publisko iepirkumu līgumcenu robežvērtībām" (Latvijas Vēstnesis, 2017, 45., 91. nr.; 2018, 5., 162. nr.; 2019, 255. nr.; 2021, 181., 243. nr.; 2022, 204.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Publisko iepirkumu likuma 12. pantu, Sabiedrisko pakalpojumu sniedzēju iepirkumu likuma 15. pantu, Publiskās un privātās partnerības likuma 13.</w:t>
      </w:r>
      <w:r w:rsidR="00000000" w:rsidRPr="00000000" w:rsidDel="00000000">
        <w:rPr>
          <w:vertAlign w:val="superscript"/>
          <w:rtl w:val="0"/>
        </w:rPr>
        <w:t xml:space="preserve">1</w:t>
      </w:r>
      <w:r w:rsidR="00000000" w:rsidRPr="00000000" w:rsidDel="00000000">
        <w:rPr>
          <w:rtl w:val="0"/>
        </w:rPr>
        <w:t xml:space="preserve"> pantu  un Aizsardzības un drošības jomas iepirkumu likuma 7. pantu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likuma 5. pantā, 8. panta vienpadsmitajā daļā, 27. panta otrajā daļā, 47. panta trešajā daļā, 48. panta trešajā daļā, 54. panta sestajā daļā, 55. panta pirmajā daļā, 74.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likuma 34. panta trešajā daļā, 35. panta ceturtajā daļā, 61. panta piektās daļas 1. punktā, 73. panta trešās daļas 2. punkta "a" apakšpunktā, 74. panta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10. pantā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Līgumcenas robežvērtība Publiskās un privātās partnerības likuma 13. panta sestajā daļā,  20. panta trešajā daļā,  31.</w:t>
      </w:r>
      <w:r w:rsidR="00000000" w:rsidRPr="00000000" w:rsidDel="00000000">
        <w:rPr>
          <w:vertAlign w:val="superscript"/>
          <w:rtl w:val="0"/>
        </w:rPr>
        <w:t xml:space="preserve">1</w:t>
      </w:r>
      <w:r w:rsidR="00000000" w:rsidRPr="00000000" w:rsidDel="00000000">
        <w:rPr>
          <w:rtl w:val="0"/>
        </w:rPr>
        <w:t xml:space="preserve"> panta trešās daļas 2. punkta "a" apakšpunktā, 31.</w:t>
      </w:r>
      <w:r w:rsidR="00000000" w:rsidRPr="00000000" w:rsidDel="00000000">
        <w:rPr>
          <w:vertAlign w:val="superscript"/>
          <w:rtl w:val="0"/>
        </w:rPr>
        <w:t xml:space="preserve">2</w:t>
      </w:r>
      <w:r w:rsidR="00000000" w:rsidRPr="00000000" w:rsidDel="00000000">
        <w:rPr>
          <w:rtl w:val="0"/>
        </w:rPr>
        <w:t xml:space="preserve"> panta pirmās daļas 2. punktā, 37.</w:t>
      </w:r>
      <w:r w:rsidR="00000000" w:rsidRPr="00000000" w:rsidDel="00000000">
        <w:rPr>
          <w:vertAlign w:val="superscript"/>
          <w:rtl w:val="0"/>
        </w:rPr>
        <w:t xml:space="preserve">5</w:t>
      </w:r>
      <w:r w:rsidR="00000000" w:rsidRPr="00000000" w:rsidDel="00000000">
        <w:rPr>
          <w:rtl w:val="0"/>
        </w:rPr>
        <w:t xml:space="preserve"> panta trešajā daļā, 37.</w:t>
      </w:r>
      <w:r w:rsidR="00000000" w:rsidRPr="00000000" w:rsidDel="00000000">
        <w:rPr>
          <w:vertAlign w:val="superscript"/>
          <w:rtl w:val="0"/>
        </w:rPr>
        <w:t xml:space="preserve">6</w:t>
      </w:r>
      <w:r w:rsidR="00000000" w:rsidRPr="00000000" w:rsidDel="00000000">
        <w:rPr>
          <w:rtl w:val="0"/>
        </w:rPr>
        <w:t xml:space="preserve"> panta trešajā daļā, 39. panta otrajā, trešajā, sestajā, devītajā un vienpadsmitajā daļā, 63. panta piektās daļas 1. punktā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Līgumcenu robežas atbilstoši Aizsardzības un drošības jomas iepirkumu likumam ir šādas: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 likuma  5. panta ceturtajā daļā minētajā gadījumā – 1 000 000 </w:t>
      </w:r>
      <w:r w:rsidR="00000000" w:rsidRPr="00000000" w:rsidDel="00000000">
        <w:rPr>
          <w:i w:val="1"/>
          <w:rtl w:val="0"/>
        </w:rPr>
        <w:t xml:space="preserve">euro</w:t>
      </w:r>
      <w:r w:rsidR="00000000" w:rsidRPr="00000000" w:rsidDel="00000000">
        <w:rPr>
          <w:rtl w:val="0"/>
        </w:rPr>
        <w:t xml:space="preserve"> būvdarbu līgumiem un 80 000 </w:t>
      </w:r>
      <w:r w:rsidR="00000000" w:rsidRPr="00000000" w:rsidDel="00000000">
        <w:rPr>
          <w:i w:val="1"/>
          <w:rtl w:val="0"/>
        </w:rPr>
        <w:t xml:space="preserve">euro</w:t>
      </w:r>
      <w:r w:rsidR="00000000" w:rsidRPr="00000000" w:rsidDel="00000000">
        <w:rPr>
          <w:rtl w:val="0"/>
        </w:rPr>
        <w:t xml:space="preserve"> pakalpojumu līgumiem;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2. likuma 5. panta piektajā daļā minētajā gadījumā – 80 000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 likuma  6. panta pirmajā daļā, 36. panta ceturtajā daļā,  37. panta otrajā daļā, 58. panta piektajā daļā, 67. panta trešās daļas 2. punkta "a" apakšpunktā un  68. panta pirmās daļas 6. punktā un otrās daļas 2.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informatīvo atsauci uz Eiropas Savienības direktīvām ar 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23-TA-2634</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23-TA-2634</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noteikumu_(grozījumu)_projekts_23-TA-2634.docx</dc:title>
</cp:coreProperties>
</file>

<file path=docProps/custom.xml><?xml version="1.0" encoding="utf-8"?>
<Properties xmlns="http://schemas.openxmlformats.org/officeDocument/2006/custom-properties" xmlns:vt="http://schemas.openxmlformats.org/officeDocument/2006/docPropsVTypes"/>
</file>