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3. septembra noteikumos Nr. 416 "Noteikumi par valsts vispārējās vidējās izglītības standartu un vispārējās vidējās 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24-TA-1054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