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20. februārī (prot. Nr. 8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daļu nodošanu bezatlīdzības lietošanā valsts sabiedrībai ar ierobežotu atbildību "Latvijas Vides, ģeoloģijas un meteoroloģijas centrs"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finanšu līdzekļu un mantas izšķērdēšanas novēršanas likuma 5. panta otrās daļas 5. punktu un ceturto daļu Vides aizsardzības un reģionālās attīstības ministrijai (Dabas aizsardzības pārvaldei) nodot valsts sabiedrībai ar ierobežotu atbildību "Latvijas Vides, ģeoloģijas un meteoroloģijas centrs" (reģistrācijas Nr. 50103237791, juridiskā adrese – Maskavas iela 165, Rīga, LV-1019) (turpmāk – sabiedrība) bezatlīdzības lietošanā šādas valsts nekustamā īpašuma daļas: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"Slīteres bāka" (nekustamā īpašuma kadastra Nr. 8850 003 0061) sastāvā esošās zemes vienības (zemes vienības kadastra apzīmējums 8850 003 0061) daļu 520 m</w:t>
      </w:r>
      <w:r w:rsidR="00000000" w:rsidRPr="00000000" w:rsidDel="00000000">
        <w:rPr>
          <w:vertAlign w:val="superscript"/>
          <w:rtl w:val="0"/>
        </w:rPr>
        <w:t xml:space="preserve">2</w:t>
      </w:r>
      <w:r w:rsidR="00000000" w:rsidRPr="00000000" w:rsidDel="00000000">
        <w:rPr>
          <w:rtl w:val="0"/>
        </w:rPr>
        <w:t xml:space="preserve"> platībā "Šlīteres bāka" Šlīterē, Dundagas pagastā, Talsu novadā (kadastrālā vērtība uz 2024. gada 1. janvāri – 109,2 </w:t>
      </w:r>
      <w:r w:rsidR="00000000" w:rsidRPr="00000000" w:rsidDel="00000000">
        <w:rPr>
          <w:i w:val="1"/>
          <w:rtl w:val="0"/>
        </w:rPr>
        <w:t xml:space="preserve">euro</w:t>
      </w:r>
      <w:r w:rsidR="00000000" w:rsidRPr="00000000" w:rsidDel="00000000">
        <w:rPr>
          <w:rtl w:val="0"/>
        </w:rPr>
        <w:t xml:space="preserve">, atlikusī bilances vērtība uz 2024. gada 1. janvāri – 109,2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"Slīteres bāka" (nekustamā īpašuma kadastra Nr. 8850 003 0061) sastāvā esošās apbūvētās zemes vienības (zemes vienības kadastra apzīmējums 8850 003 0061) daļu 180 m</w:t>
      </w:r>
      <w:r w:rsidR="00000000" w:rsidRPr="00000000" w:rsidDel="00000000">
        <w:rPr>
          <w:vertAlign w:val="superscript"/>
          <w:rtl w:val="0"/>
        </w:rPr>
        <w:t xml:space="preserve">2</w:t>
      </w:r>
      <w:r w:rsidR="00000000" w:rsidRPr="00000000" w:rsidDel="00000000">
        <w:rPr>
          <w:rtl w:val="0"/>
        </w:rPr>
        <w:t xml:space="preserve"> platībā "Šlīteres bāka" Šlīterē, Dundagas pagastā, Talsu novadā (kadastrālā vērtība uz 2024. gada 1. janvāri – 37,8 </w:t>
      </w:r>
      <w:r w:rsidR="00000000" w:rsidRPr="00000000" w:rsidDel="00000000">
        <w:rPr>
          <w:i w:val="1"/>
          <w:rtl w:val="0"/>
        </w:rPr>
        <w:t xml:space="preserve">euro</w:t>
      </w:r>
      <w:r w:rsidR="00000000" w:rsidRPr="00000000" w:rsidDel="00000000">
        <w:rPr>
          <w:rtl w:val="0"/>
        </w:rPr>
        <w:t xml:space="preserve">, atlikusī bilances vērtība uz 2024. gada 1. janvāri – 37,8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nekustamā īpašuma daļas (turpmāk – valsts nekustamā īpašuma daļas) tiek nodotas sabiedrībai bezatlīdzības lietošanā sabiedrībai deleģēto valsts pārvaldes uzdevumu pildīšanai – seismisko notikumu monitoringa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Vides aizsardzības un reģionālās attīstības ministrijai (Dabas aizsardzības pārvaldei) noslēgt līgumu par valsts nekustamā īpašuma daļu nodošanu sabiedrībai bezatlīdzības lietošanā (turpmāk – līgums).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Vides aizsardzības un reģionālās attīstības ministrijai (Dabas aizsardzības pārvaldei) iekļaut līgumā šādus noteikumus: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nekustamā īpašuma daļas tiek nodotas bezatlīdzības lietošanā ar līguma parakstīšanas dienu uz laiku, kamēr sabiedrība pilda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uzdevumu, bet ne ilgāk kā uz 10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sabiedrībai ir pienākums valsts nekustamā īpašuma daļas izmantot atbilstoši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minētajam mērķim;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nekustamā īpašuma daļās netiek veikta saimnieciskā darbība (tai skaitā valsts nekustamā īpašuma daļas netiek iznomātas trešajām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sabiedrība par saviem līdzekļiem nodrošina valsts nekustamā īpašuma daļu uzturēšanu, kā arī kompensē nekustamā īpašuma nodokli Vides aizsardzības un reģionālās attīstības ministrijai (Dabas aizsardzības pārvaldei) līgumā noteiktajā apmērā un termiņā;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Vides aizsardzības un reģionālās attīstības ministrijai (Dabas aizsardzības pārvaldei) ir tiesības vienpusēji atkāpties no līguma, par to rakstiski informējot sabiedrību vismaz 30 dienas iepriekš, 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nekustamā īpašuma daļas netiek izmantotas atbilstoši to nodošanas mērķim;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vairāk nekā mēnesi netiek pildīti šā rīkojuma </w:t>
      </w:r>
      <w:r w:rsidR="00000000" w:rsidRPr="00000000" w:rsidDel="00000000">
        <w:rPr>
          <w:rtl w:val="0"/>
        </w:rPr>
        <w:t xml:space="preserve">4.4. </w:t>
      </w:r>
      <w:r w:rsidR="00000000" w:rsidRPr="00000000" w:rsidDel="00000000">
        <w:rPr>
          <w:rtl w:val="0"/>
        </w:rPr>
        <w:t xml:space="preserve">apakšpunktā</w:t>
      </w:r>
      <w:r w:rsidR="00000000" w:rsidRPr="00000000" w:rsidDel="00000000">
        <w:rPr>
          <w:rtl w:val="0"/>
        </w:rPr>
        <w:t xml:space="preserve"> minētie pienākumi;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spēku zaudējis sabiedrībai dotais deleģējums veikt valsts pārvaldes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4.5. </w:t>
      </w:r>
      <w:r w:rsidR="00000000" w:rsidRPr="00000000" w:rsidDel="00000000">
        <w:rPr>
          <w:rtl w:val="0"/>
        </w:rPr>
        <w:t xml:space="preserve">apakšpunktā</w:t>
      </w:r>
      <w:r w:rsidR="00000000" w:rsidRPr="00000000" w:rsidDel="00000000">
        <w:rPr>
          <w:rtl w:val="0"/>
        </w:rPr>
        <w:t xml:space="preserve"> minētajos gadījumos sabiedrība valsts nekustamā īpašuma daļas nodod atpakaļ Vides aizsardzības un reģionālās attīstības ministrijai (Dabas aizsardzības pārvaldei).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23-TA-491</w:t>
    </w:r>
    <w:r>
      <w:br/>
    </w:r>
    <w:r w:rsidR="00000000" w:rsidRPr="00000000" w:rsidDel="00000000">
      <w:rPr>
        <w:rtl w:val="0"/>
      </w:rPr>
      <w:t xml:space="preserve">Izdrukāts 30.07.2026. 00.26 - 1.0.VK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23-TA-491</w:t>
    </w:r>
    <w:r>
      <w:br/>
    </w:r>
    <w:r w:rsidR="00000000" w:rsidRPr="00000000" w:rsidDel="00000000">
      <w:rPr>
        <w:rtl w:val="0"/>
      </w:rPr>
      <w:t xml:space="preserve">Izdrukāts 30.07.2026. 00.26 - 1.0.VK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rīkojuma_projekts_23-TA-491.docx</dc:title>
</cp:coreProperties>
</file>

<file path=docProps/custom.xml><?xml version="1.0" encoding="utf-8"?>
<Properties xmlns="http://schemas.openxmlformats.org/officeDocument/2006/custom-properties" xmlns:vt="http://schemas.openxmlformats.org/officeDocument/2006/docPropsVTypes"/>
</file>