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125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20. februārī (prot. Nr. 8 20.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"Bušnieki" daļas Tārgales pagastā, Ventspils novadā, pirkšanu valsts reģionālā autoceļa P124 "Ventspils–Kolka" pārbūves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 9. panta </w:t>
      </w:r>
      <w:r w:rsidR="00000000" w:rsidRPr="00000000" w:rsidDel="00000000">
        <w:rPr>
          <w:rtl w:val="0"/>
        </w:rPr>
        <w:t xml:space="preserve">pirmo daļu</w:t>
      </w:r>
      <w:r w:rsidR="00000000" w:rsidRPr="00000000" w:rsidDel="00000000">
        <w:rPr>
          <w:rtl w:val="0"/>
        </w:rPr>
        <w:t xml:space="preserve"> atļaut Satiksmes ministrijai pirkt nekustamā īpašuma "Bušnieki" (nekustamā īpašuma kadastra Nr. 9866 010 0043) daļu – zemes vienību (zemes vienības kadastra apzīmējums 9866 010 0147) 0,04 ha platībā – Tārgales pagastā, Ventspils novadā, kas nepieciešama valsts reģionālā autoceļa P124 "Ventspils–Kolka" posma 0,00.–9,93. km pārbūves projekta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pirkšanu, segt no Satiksmes ministrijas budžeta programmas 23.00.00 "Valsts autoceļu fonds" apakšprogrammā 23.06.00 "Valsts autoceļu uzturēšana un atjaunošana" 2024.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 un zaudējumu kompensēšanu, segt no Satiksmes ministrijas budžeta programmas 23.00.00 "Valsts autoceļu fonds" apakšprogrammā 23.07.00 "Valsts autoceļu pārvaldīšana" 2024.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23-TA-3251</w:t>
    </w:r>
    <w:r>
      <w:br/>
    </w:r>
    <w:r w:rsidR="00000000" w:rsidRPr="00000000" w:rsidDel="00000000">
      <w:rPr>
        <w:rtl w:val="0"/>
      </w:rPr>
      <w:t xml:space="preserve">Izdrukāts 29.07.2026. 23.53 - 1.0.VK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23-TA-3251</w:t>
    </w:r>
    <w:r>
      <w:br/>
    </w:r>
    <w:r w:rsidR="00000000" w:rsidRPr="00000000" w:rsidDel="00000000">
      <w:rPr>
        <w:rtl w:val="0"/>
      </w:rPr>
      <w:t xml:space="preserve">Izdrukāts 29.07.2026. 23.53 - 1.0.VK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rīkojuma_projekts_23-TA-3251.docx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