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portfeļgarantijām sīko (mikro), mazo un vidējo saimnieciskās darbības veicēju – juridisko personu – kreditēšanas veicināšanai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 ceturto daļu un</w:t>
      </w:r>
      <w:r>
        <w:br/>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14. punktu</w:t>
      </w:r>
      <w:r>
        <w:br/>
      </w:r>
      <w:r w:rsidR="00000000" w:rsidRPr="00000000" w:rsidDel="00000000">
        <w:rPr>
          <w:rStyle w:val="paragraph"/>
          <w:i w:val="1"/>
          <w:rtl w:val="0"/>
        </w:rPr>
        <w:t xml:space="preserve">(MK 05.09.2023. noteikumu Nr. 498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garantiju atbalsta piešķiršanas nosacījumus, finansēšanas kārtību un valsts atbalsta nosacījumus sīkajiem (mikro), mazajiem, vidējiem, mazajiem vidējās kapitalizācijas un vidējās kapitalizācijas saimnieciskās darbības veicējiem – juridiskām personām (turpmāk – saimnieciskās darbības veicēji) – ierobežotas portfeļgarantijas veidā, kā arī Covid-19 izraisītās krīzes portfeļgarantijas nosacījumus un Eiropas Savienības kohēzijas politikas programmas 2021.–2027. gadam 1.2.3. specifiskā atbalsta mērķa "Veicināt ilgtspējīgu izaugsmi, konkurētspēju un darba vietu radīšanu MVU, tostarp ar produktīvām investīcijām" 1.2.3.4. pasākuma "Garantijas, portfeļgarantijas pilna cikla uzņēmējdarbībai" (turpmāk – 1.2.3.4. pasākums) portfeļgarantiju nosacījumus tiešo finanšu instrumentu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05.09.2023. noteikumu Nr. 498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Portfeļgarantijas mērķis ir veicināt finansējuma pieejamību saimnieciskās darbības veicējiem.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Garantiju pieejamību saimnieciskās darbības veicējiem nodrošina akciju sabiedrība "Attīstības finanšu institūcija Altum" (turpmāk – sabiedrība "Altum").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aizdevumu portfelis – finansētāja finanšu pakalpojumu darījumu kopums, kurā iekļauti atbilstoši šiem noteikumiem izsniegtie finanšu pakalpojumi;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pakalpojums – finansētāja izsniegti aizdevumi investīciju veikšanai un apgrozāmo līdzekļu finansēšanai, finanšu līzings;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garantija – sabiedrības "Altum" saistības šajos noteikumos noteiktajā apmērā segt finansētāja zaudējumus, kas radušies, ja saimnieciskās darbības veicējs nepilda saistības par finansētāja sniegto finanšu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garantijas likme – procentos izteikta finansētāja zaudējumu daļa, ko garantētam finanšu pakalpojumam sedz garantija;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garantiju portfelis – aizdevumu portfelī iekļautajiem finanšu pakalpojumiem izsniegto garantiju kopums;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ierobežotā garantijas likme (</w:t>
      </w:r>
      <w:r w:rsidR="00000000" w:rsidRPr="00000000" w:rsidDel="00000000">
        <w:rPr>
          <w:i w:val="1"/>
          <w:rtl w:val="0"/>
        </w:rPr>
        <w:t xml:space="preserve">guarantee cap rate</w:t>
      </w:r>
      <w:r w:rsidR="00000000" w:rsidRPr="00000000" w:rsidDel="00000000">
        <w:rPr>
          <w:rtl w:val="0"/>
        </w:rPr>
        <w:t xml:space="preserve">) – procentos izteikta garantiju portfeļa daļa, kuru sedz portfeļgarantija;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ierobežotā garantijas summa (</w:t>
      </w:r>
      <w:r w:rsidR="00000000" w:rsidRPr="00000000" w:rsidDel="00000000">
        <w:rPr>
          <w:i w:val="1"/>
          <w:rtl w:val="0"/>
        </w:rPr>
        <w:t xml:space="preserve">guarantee cap amount</w:t>
      </w:r>
      <w:r w:rsidR="00000000" w:rsidRPr="00000000" w:rsidDel="00000000">
        <w:rPr>
          <w:rtl w:val="0"/>
        </w:rPr>
        <w:t xml:space="preserve">) – finansētāja aizdevuma portfeļa maksimālā zaudējumu summa, kuru sedz portfeļgarantija. Ierobežoto garantijas summu aprēķina kā finansētāja aizdevumu portfeļa (maksimāli izmaksāto finanšu pakalpojumu summa), garantijas likmes un ierobežotās garantijas likmes reizinājumu;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portfeļgarantija – finanšu instruments, kas nodrošina aizdevumu portfeļa zaudējumu segšanu atbilstoši garantijas likmei, nepārsniedzot ierobežotās garantijas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finansētājs – kredītiestāde (tai skaitā tās filiāle), kredītiestādes meitas sabiedrība vai alternatīvā finansējuma pakalpojumu sniedzējs, kurš ir reģistrēts Latvijā un ir tiesīgs sniegt finanšu pakalpojumus Latvijā. Alternatīvā finansējuma pakalpojumu sniedzējs ir finanšu pakalpojumu sniedzējs (tai skaitā finanšu tehnoloģijās balstītu finanšu pakalpojumu sniedzējs), kas nav kredītiestāde un kurš:</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noziedzīgi iegūtu līdzekļu legalizācijas un terorisma un proliferācijas finansēšanas novēršanas likuma subjekts, izņemot licencētu kolektīvās finansēšanas pakalpojumu sniedzēju gadījumā, kad noziedzīgi iegūtu līdzekļu legalizācijas un terorisma un proliferācijas finansēšanas novēršanas jomas prasības tiek noteiktas civiltiesiskajos līgumos, kas noslēgti starp sabiedrību "Altum" un finansētāju;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finanšu pakalpojumus attiecīgajā jomā ne mazāk kā trīs gadus, tai skaitā grupas ietvaros, ja mātes uzņēmumi darbojas tajā pašā nozarē.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Garantiju izsniegšanai un sabiedrības "Altum" pārvaldības izmaksu segšanai izmanto Eiropas Savienības struktūrfondu un Kohēzijas fonda 2007.–2013. gada plānošanas perioda atmaksāto finansējumu 14 300 000 </w:t>
      </w:r>
      <w:r w:rsidR="00000000" w:rsidRPr="00000000" w:rsidDel="00000000">
        <w:rPr>
          <w:i w:val="1"/>
          <w:rtl w:val="0"/>
        </w:rPr>
        <w:t xml:space="preserve">euro </w:t>
      </w:r>
      <w:r w:rsidR="00000000" w:rsidRPr="00000000" w:rsidDel="00000000">
        <w:rPr>
          <w:rtl w:val="0"/>
        </w:rPr>
        <w:t xml:space="preserve">apmērā, šī finansējuma atmaksas un otrreiz atmaksāto finansējumu, ko  plānots izmantot atkārtoti,  līdz 14 300 000 </w:t>
      </w:r>
      <w:r w:rsidR="00000000" w:rsidRPr="00000000" w:rsidDel="00000000">
        <w:rPr>
          <w:i w:val="1"/>
          <w:rtl w:val="0"/>
        </w:rPr>
        <w:t xml:space="preserve">euro</w:t>
      </w:r>
      <w:r w:rsidR="00000000" w:rsidRPr="00000000" w:rsidDel="00000000">
        <w:rPr>
          <w:rtl w:val="0"/>
        </w:rPr>
        <w:t xml:space="preserve">, kā arī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minētos maksājumus: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programmas "Uzņēmējdarbība un inovācijas" 2.2.1.4.1. apakšaktivitātes "Atbalsts aizdevumu veidā komersantu konkurētspējas uzlabošanai" ietvaros atmaksāto publisko finansējumu – 10 000 000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programmas "Cilvēkresursi un nodarbinātība" papildinājuma 1.3.1.2. aktivitātes "Atbalsts pašnodarbinātības un uzņēmējdarbības uzsākšanai" ietvaros atmaksāto publisko finansējumu – 4 300 000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05.09.2023. noteikumu Nr. 498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Covid-19 izraisītās krīzes seku mazināšanai sabiedrība "Altum" īsteno portfeļgarantijas programmu ar valsts budžeta finansējumu, kas nepārsniedz 500 000 </w:t>
      </w:r>
      <w:r w:rsidR="00000000" w:rsidRPr="00000000" w:rsidDel="00000000">
        <w:rPr>
          <w:i w:val="1"/>
          <w:rtl w:val="0"/>
        </w:rPr>
        <w:t xml:space="preserve">euro</w:t>
      </w:r>
      <w:r w:rsidR="00000000" w:rsidRPr="00000000" w:rsidDel="00000000">
        <w:rPr>
          <w:rtl w:val="0"/>
        </w:rPr>
        <w:t xml:space="preserve">. Minētajai programmai piemēro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punktu</w:t>
      </w:r>
      <w:r w:rsidR="00000000" w:rsidRPr="00000000" w:rsidDel="00000000">
        <w:rPr>
          <w:rtl w:val="0"/>
        </w:rPr>
        <w:t xml:space="preserve">, </w:t>
      </w:r>
      <w:r w:rsidR="00000000" w:rsidRPr="00000000" w:rsidDel="00000000">
        <w:rPr>
          <w:rtl w:val="0"/>
        </w:rPr>
        <w:t xml:space="preserve">IV</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V</w:t>
      </w:r>
      <w:r w:rsidR="00000000" w:rsidRPr="00000000" w:rsidDel="00000000">
        <w:rPr>
          <w:vertAlign w:val="superscript"/>
          <w:rtl w:val="0"/>
        </w:rPr>
        <w:t xml:space="preserve">1</w:t>
      </w:r>
      <w:r w:rsidR="00000000" w:rsidRPr="00000000" w:rsidDel="00000000">
        <w:rPr>
          <w:rtl w:val="0"/>
        </w:rPr>
        <w:t xml:space="preserve"> nodaļu</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34.</w:t>
      </w:r>
      <w:r w:rsidR="00000000" w:rsidRPr="00000000" w:rsidDel="00000000">
        <w:rPr>
          <w:rtl w:val="0"/>
        </w:rPr>
        <w:t xml:space="preserve"> punktu</w:t>
      </w:r>
      <w:r w:rsidR="00000000" w:rsidRPr="00000000" w:rsidDel="00000000">
        <w:rPr>
          <w:rtl w:val="0"/>
        </w:rPr>
        <w:t xml:space="preserve">, organizē atsevišķu finansētāju pieteikšanos un noslēdz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minēto līgumu.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Garantiju izsniegšanai sabiedrība "Altum" izmanto 1.2.3.4. pasākumam pieejamo finansējumu saskaņā ar normatīvo aktu, kas nosaka Eiropas Savienības kohēzijas politikas programmas 2021.–2027. gadam ietvaros izmantojamo finanšu instrumentu īstenošanas kārtību, pieejamo finansējumu, atbalstāmās darbības un attiecināmās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05.09.2023. noteikumu Nr. 498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Sabiedrības "Altum" pārvaldības izmaksas nosaka saskaņā ar sabiedrības "Altum" vadības izmaksu aprēķināšanas metodiku un sedz ar vadības maksu, ko nosaka, ievērojot Komisijas 2014. gada 3. marta Deleģētās regulas (ES) Nr. </w:t>
      </w:r>
      <w:r w:rsidR="00000000" w:rsidRPr="00000000" w:rsidDel="00000000">
        <w:rPr>
          <w:rtl w:val="0"/>
        </w:rPr>
        <w:t xml:space="preserve">480/2014</w:t>
      </w:r>
      <w:r w:rsidR="00000000" w:rsidRPr="00000000" w:rsidDel="00000000">
        <w:rPr>
          <w:rtl w:val="0"/>
        </w:rPr>
        <w:t xml:space="preserve">, ar kuru papildina Eiropas Parlamenta un Padomes Regulu (ES)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(turpmāk – Komisijas regula Nr. 480/2014), 12. un 13. panta 3. punktā noteikto kopējās robežvērtības apmēru. Šajā punktā minētās pārvaldības izmaksas var tikt attiecinātas pirms šo noteikumu stāšanās spēkā, bet ne agrāk kā no 2017.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15.03.2022. noteikumu Nr. 171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1.2.3.4. pasākuma ietvaros sabiedrības "Altum" pārvaldības izmaksas nosaka atbilstoši normatīvajam aktam, kas nosaka Eiropas Savienības kohēzijas politikas programmas 2021.–2027. gadam ietvaros izmantojamo finanšu instrumentu īstenošanas kārtību, pieejamo finansējumu, atbalstāmās darbības un attiecināmās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05.09.2023. noteikumu Nr. 498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Garantiju piešķiršanas un informācijas apmaiņas kārtību, portfeļgarantijas nosacījumus, tai skaitā sasniedzamo aizdevumu portfeļa apjomu, kompensāciju izmaksas kārtību, garantijas prēmijas apmaksas kārtību, </w:t>
      </w:r>
      <w:r w:rsidR="00000000" w:rsidRPr="00000000" w:rsidDel="00000000">
        <w:rPr>
          <w:i w:val="1"/>
          <w:rtl w:val="0"/>
        </w:rPr>
        <w:t xml:space="preserve">de minimis</w:t>
      </w:r>
      <w:r w:rsidR="00000000" w:rsidRPr="00000000" w:rsidDel="00000000">
        <w:rPr>
          <w:rtl w:val="0"/>
        </w:rPr>
        <w:t xml:space="preserve"> uzraudzības kārtību, sadarbību atbalsta kumulēšanas jautājumos, kā arī citus nosacījumus nosaka saskaņā ar civiltiesiskajiem līgumiem, kas noslēgti starp sabiedrību "Altum" un finansētāju.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Garantiju sniedz kā </w:t>
      </w:r>
      <w:r w:rsidR="00000000" w:rsidRPr="00000000" w:rsidDel="00000000">
        <w:rPr>
          <w:i w:val="1"/>
          <w:rtl w:val="0"/>
        </w:rPr>
        <w:t xml:space="preserve">de minimis</w:t>
      </w:r>
      <w:r w:rsidR="00000000" w:rsidRPr="00000000" w:rsidDel="00000000">
        <w:rPr>
          <w:rtl w:val="0"/>
        </w:rPr>
        <w:t xml:space="preserve"> atbalstu saskaņā ar Komisijas 2023. gada 13. decembra Regulu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Atbalstāmie finanšu pakalpojumi, saimnieciskās darbības veicēji un garantijas likme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17.12.2020. noteikumiem Nr. 824)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Atbalstu var saņemt, ja garantiju piešķir par šādiem finanšu pakalpojumiem: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aizdevumiem investīciju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aizdevumiem apgrozāmo līdzekļu finansēšanai, tai skaitā aizdevumiem kredītlīnijas vai kredītlimita veidā;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15.03.2022. noteikumiem Nr. 171)</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līzingu.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banku garantiju (konkursa, avansa maksājuma, maksājuma izpildes vai laika garantiju), banku garantiju limitiem vai kredītvēstuli.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14.04.2020. noteikumiem Nr. 207; MK 17.12.2020. noteikumiem Nr. 824; MK 15.03.2022. noteikumiem Nr. 171)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17.12.2020. noteikumiem Nr. 824)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Garantiju piešķir, ja ievēroti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veicējs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651/2014), 1. pielikumā noteiktajām mikrouzņēmumu, mazo un vidējo uzņēmumu definīcijām vai Eiropas Parlamenta un Padomes 2015. gada 25. jūnija Regulas (ES) </w:t>
      </w:r>
      <w:r w:rsidR="00000000" w:rsidRPr="00000000" w:rsidDel="00000000">
        <w:rPr>
          <w:rtl w:val="0"/>
        </w:rPr>
        <w:t xml:space="preserve">2015/1017</w:t>
      </w:r>
      <w:r w:rsidR="00000000" w:rsidRPr="00000000" w:rsidDel="00000000">
        <w:rPr>
          <w:rtl w:val="0"/>
        </w:rPr>
        <w:t xml:space="preserve"> par Eiropas Stratēģisko investīciju fondu, Eiropas Investīciju konsultāciju centru un Eiropas Investīciju projektu portālu, ar ko groza Regulas (ES) Nr. 1291/2013 un (ES) Nr. 1316/2013 – Eiropas Stratēģisko investīciju fonds, 2. panta 6. un 7. punktā noteiktajām mazo vidējās kapitalizācijas un vidējās kapitalizācijas sabiedrības definīcijām;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veicējs ir reģistrēts un saimniecisko darbību veic Latvijā;</w:t>
      </w:r>
      <w:r w:rsidR="00000000" w:rsidRPr="00000000" w:rsidDel="00000000">
        <w:rPr>
          <w:i w:val="1"/>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garantiju piešķir no jauna izsniegtam finanšu pakalpojumam;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vienam saimnieciskās darbības veicējam garantēto finanšu pakalpojumu summa nepārsniedz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w:t>
      </w:r>
      <w:r w:rsidR="00000000" w:rsidRPr="00000000" w:rsidDel="00000000">
        <w:rPr>
          <w:rtl w:val="0"/>
        </w:rPr>
        <w:t xml:space="preserve"> apakšpunktā minēto finanšu pakalpojumu termiņš ir no 12 mēnešiem līdz 10 gadiem;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w:t>
      </w:r>
      <w:r w:rsidR="00000000" w:rsidRPr="00000000" w:rsidDel="00000000">
        <w:rPr>
          <w:rtl w:val="0"/>
        </w:rPr>
        <w:t xml:space="preserve"> apakšpunktā minēto finanšu pakalpojumu termiņš ir no 12 mēnešiem līdz 5 gadiem;</w:t>
      </w:r>
      <w:r w:rsidR="00000000" w:rsidRPr="00000000" w:rsidDel="00000000">
        <w:rPr>
          <w:i w:val="1"/>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9.3.</w:t>
      </w:r>
      <w:r w:rsidR="00000000" w:rsidRPr="00000000" w:rsidDel="00000000">
        <w:rPr>
          <w:rtl w:val="0"/>
        </w:rPr>
        <w:t xml:space="preserve"> apakšpunktā minētā finanšu pakalpojuma termiņš ir no 12 mēnešiem līdz 7 gadiem;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finanšu pakalpojuma atmaksas grafiks ir ar regulāriem pamatsummas maksājumiem vai pamatsummas atmaksu vienā maksājumā;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mazo vidējās kapitalizācijas un vidējās kapitalizācijas saimnieciskās darbības veicēju garantijas kredīta kvalitāte ir pielīdzināma vismaz B– kredītreitingam, kas norādīts šo noteikumu </w:t>
      </w:r>
      <w:r w:rsidR="00000000" w:rsidRPr="00000000" w:rsidDel="00000000">
        <w:rPr>
          <w:rtl w:val="0"/>
        </w:rPr>
        <w:t xml:space="preserve">pielikumā</w:t>
      </w:r>
      <w:r w:rsidR="00000000" w:rsidRPr="00000000" w:rsidDel="00000000">
        <w:rPr>
          <w:rtl w:val="0"/>
        </w:rPr>
        <w:t xml:space="preserve"> minētajai kredīta kvalitātes klasei "Maksātspēju varētu mazināt nelabvēlīgi apstākļi" atbilstoši Komisijas regulas Nr. </w:t>
      </w:r>
      <w:r w:rsidR="00000000" w:rsidRPr="00000000" w:rsidDel="00000000">
        <w:rPr>
          <w:rtl w:val="0"/>
        </w:rPr>
        <w:t xml:space="preserve">2023/2831</w:t>
      </w:r>
      <w:r w:rsidR="00000000" w:rsidRPr="00000000" w:rsidDel="00000000">
        <w:rPr>
          <w:rtl w:val="0"/>
        </w:rPr>
        <w:t xml:space="preserve"> 4. panta 6. punkta "a"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06.03.2018. noteikumiem Nr. 145; MK 17.12.2020. noteikumiem Nr. 824; MK 05.09.2023. noteikumiem Nr. 498)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Garantiju saskaņā ar šo noteikumu 5.</w:t>
      </w:r>
      <w:r w:rsidR="00000000" w:rsidRPr="00000000" w:rsidDel="00000000">
        <w:rPr>
          <w:vertAlign w:val="superscript"/>
          <w:rtl w:val="0"/>
        </w:rPr>
        <w:t xml:space="preserve">1</w:t>
      </w:r>
      <w:r w:rsidR="00000000" w:rsidRPr="00000000" w:rsidDel="00000000">
        <w:rPr>
          <w:rtl w:val="0"/>
        </w:rPr>
        <w:t xml:space="preserve"> punktu piešķir, ja ievēroti šo noteikumu 9.</w:t>
      </w:r>
      <w:r w:rsidR="00000000" w:rsidRPr="00000000" w:rsidDel="00000000">
        <w:rPr>
          <w:vertAlign w:val="superscript"/>
          <w:rtl w:val="0"/>
        </w:rPr>
        <w:t xml:space="preserve"> </w:t>
      </w:r>
      <w:r w:rsidR="00000000" w:rsidRPr="00000000" w:rsidDel="00000000">
        <w:rPr>
          <w:rtl w:val="0"/>
        </w:rPr>
        <w:t xml:space="preserve">punktā un 10.1. un 10.2. apakšpunktā minētie nosacījumi, kā arī: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vienam saimnieciskās darbības veicējam garantēto finanšu pakalpojumu summa nepārsniedz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garantija tiek sniegta par jauniem vai esošiem šo noteikumu </w:t>
      </w:r>
      <w:r w:rsidR="00000000" w:rsidRPr="00000000" w:rsidDel="00000000">
        <w:rPr>
          <w:rtl w:val="0"/>
        </w:rPr>
        <w:t xml:space="preserve">9.2. </w:t>
      </w:r>
      <w:r w:rsidR="00000000" w:rsidRPr="00000000" w:rsidDel="00000000">
        <w:rPr>
          <w:rtl w:val="0"/>
        </w:rPr>
        <w:t xml:space="preserve">apakšpunktā</w:t>
      </w:r>
      <w:r w:rsidR="00000000" w:rsidRPr="00000000" w:rsidDel="00000000">
        <w:rPr>
          <w:rtl w:val="0"/>
        </w:rPr>
        <w:t xml:space="preserve"> minētajiem finanšu pakalpojumiem, ja finansētājs saimnieciskās darbības veicējam atliek pamatsummas maksājumus vismaz par trim mēnešiem vai pagarina finanšu pakalpojumu līguma darbības termiņu vismaz par trim mēnešiem;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garantija tiek sniegta par esošiem šo noteikumu </w:t>
      </w:r>
      <w:r w:rsidR="00000000" w:rsidRPr="00000000" w:rsidDel="00000000">
        <w:rPr>
          <w:rtl w:val="0"/>
        </w:rPr>
        <w:t xml:space="preserve">9.1.</w:t>
      </w:r>
      <w:r w:rsidR="00000000" w:rsidRPr="00000000" w:rsidDel="00000000">
        <w:rPr>
          <w:rtl w:val="0"/>
        </w:rPr>
        <w:t xml:space="preserve"> un </w:t>
      </w:r>
      <w:r w:rsidR="00000000" w:rsidRPr="00000000" w:rsidDel="00000000">
        <w:rPr>
          <w:rtl w:val="0"/>
        </w:rPr>
        <w:t xml:space="preserve">9.3. </w:t>
      </w:r>
      <w:r w:rsidR="00000000" w:rsidRPr="00000000" w:rsidDel="00000000">
        <w:rPr>
          <w:rtl w:val="0"/>
        </w:rPr>
        <w:t xml:space="preserve">apakšpunktā</w:t>
      </w:r>
      <w:r w:rsidR="00000000" w:rsidRPr="00000000" w:rsidDel="00000000">
        <w:rPr>
          <w:rtl w:val="0"/>
        </w:rPr>
        <w:t xml:space="preserve"> minētajiem finanšu pakalpojumiem, ja finansētājs saimnieciskās darbības veicējam atliek pamatsummas maksājumus vismaz par trim mēnešiem un, ja nepieciešams, pagarina finanšu pakalpojumu līguma darbības termiņu;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garantijas termiņš nepārsniedz sešus gadus šo noteikumu 9.1. un 9.3. apakšpunktā minētajiem finanšu pakalpojumiem un trīs gadus šo noteikumu 9.2. apakšpunktā minētajiem finanšu pakalpojumiem;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saimnieciskās darbības veicējs ir ekonomiski dzīvotspējīgs un garantija ir nepieciešama, lai mazinātu Covid-19 izplatību seku negatīvo ietekmi uz tā saimniecisko darbību vai finanšu stāvokli;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esošiem šo noteikumu 9.</w:t>
      </w:r>
      <w:r w:rsidR="00000000" w:rsidRPr="00000000" w:rsidDel="00000000">
        <w:rPr>
          <w:vertAlign w:val="superscript"/>
          <w:rtl w:val="0"/>
        </w:rPr>
        <w:t xml:space="preserve"> </w:t>
      </w:r>
      <w:r w:rsidR="00000000" w:rsidRPr="00000000" w:rsidDel="00000000">
        <w:rPr>
          <w:rtl w:val="0"/>
        </w:rPr>
        <w:t xml:space="preserve">punktā minētajiem finanšu pakalpojumiem nav maksājumu kavējumu 2019. gada 31. decembrī.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824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Garantijas likme finanšu pakalpojumam ir līdz 80 %.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06.03.2018. noteikumiem Nr. 145)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Saskaņā ar šo noteikumu 5.</w:t>
      </w:r>
      <w:r w:rsidR="00000000" w:rsidRPr="00000000" w:rsidDel="00000000">
        <w:rPr>
          <w:vertAlign w:val="superscript"/>
          <w:rtl w:val="0"/>
        </w:rPr>
        <w:t xml:space="preserve">1</w:t>
      </w:r>
      <w:r w:rsidR="00000000" w:rsidRPr="00000000" w:rsidDel="00000000">
        <w:rPr>
          <w:rtl w:val="0"/>
        </w:rPr>
        <w:t xml:space="preserve"> punktu piešķirtās garantijas likme finanšu pakalpojumam ir līdz 50 %.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24.03.2020. noteikumu Nr. 155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garantijas izsniegšanu, tostarp pagarinot iepriekš izsniegtās garantijas termiņu, piemēro vienreizēju garantijas prēmiju no garantijas segtās finanšu pakalpojumu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pakalpojumiem ar termiņu līdz diviem gadiem – līdz 0,8 %;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pakalpojumiem ar termiņu virs diviem gadiem – 1,42 %.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Saskaņā ar šo noteikumu 5.</w:t>
      </w:r>
      <w:r w:rsidR="00000000" w:rsidRPr="00000000" w:rsidDel="00000000">
        <w:rPr>
          <w:vertAlign w:val="superscript"/>
          <w:rtl w:val="0"/>
        </w:rPr>
        <w:t xml:space="preserve">1</w:t>
      </w:r>
      <w:r w:rsidR="00000000" w:rsidRPr="00000000" w:rsidDel="00000000">
        <w:rPr>
          <w:rtl w:val="0"/>
        </w:rPr>
        <w:t xml:space="preserve"> punktu piešķirtās garantijas prēmijas likme ir 0,3 % gadā no garantijas segtās finanšu pakalpojumu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24.03.2020. noteikumu Nr. 155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Neatbalstāmās nozares, darbības un saimnieciskās darbības veicēji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17.12.2020. noteikumiem Nr. 824)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Garantijas nepiešķir: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pakalpojuma refinansēšanai;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saimnieciskās darbības veicējam ar tiesas spriedumu ir pasludināts maksātnespējas process, tiek īstenots tiesiskās aizsardzības process, ar tiesas lēmumu tiek īstenots ārpustiesas tiesiskās aizsardzības process, uzsākta bankrota procedūra, piemērota sanācija vai mierizlīgums, tā saimnieciskā darbība ir izbeigta vai tas atbilst normatīvajos aktos noteiktajiem kritērijiem, uz kuriem pamatojoties kreditors var pieprasīt maksātnespējas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saimnieciskās darbības veicējiem, kuri darbojas Komisijas regulas Nr. 2023/2831 1. panta 1. punkta "a", "b", "c" un "d" apakšpunktā noteiktajās nozarēs vai veic minētā punkta "e" un "f" apakšpunktā noteiktās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operācijām ar nekustamo īpašumu;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un apdrošināšanas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ieroču un munīcijas tirdzniecībai (NACE 2. redakcijas grupa 47.78 "Citur neklasificēta jaunu preču mazumtirdzniecība specializētajos veikalos");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tabakas izstrādājumu ražošanai un tirdzniecībai (NACE 2. redakcijas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alkohola tirdzniecībai (NACE 2. redakcijas grupa 46.34 "Dzērienu vairumtirdzniecība" un grupa 47.25 "Alkoholisko un citu dzērienu mazumtirdzniecība specializētajos veikalos");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azartspēlēm un derībām (NACE 2. redakcijas 92. nodaļa "Azartspēles un derības").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824; MK 05.09.2023. noteikumiem Nr. 498)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13.</w:t>
      </w:r>
      <w:r w:rsidR="00000000" w:rsidRPr="00000000" w:rsidDel="00000000">
        <w:rPr>
          <w:rtl w:val="0"/>
        </w:rPr>
        <w:t xml:space="preserve"> punkta</w:t>
      </w:r>
      <w:r w:rsidR="00000000" w:rsidRPr="00000000" w:rsidDel="00000000">
        <w:rPr>
          <w:rtl w:val="0"/>
        </w:rPr>
        <w:t xml:space="preserve"> nosacījumiem 1.2.3.4. pasākuma ietvaros garantiju nepiešķir: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nozarē, kas noteikta Eiropas Parlamenta un Padomes 2021. gada 24. jūnija Regulas (ES) Nr. </w:t>
      </w:r>
      <w:r w:rsidR="00000000" w:rsidRPr="00000000" w:rsidDel="00000000">
        <w:rPr>
          <w:rtl w:val="0"/>
        </w:rPr>
        <w:t xml:space="preserve">2021/1058</w:t>
      </w:r>
      <w:r w:rsidR="00000000" w:rsidRPr="00000000" w:rsidDel="00000000">
        <w:rPr>
          <w:rtl w:val="0"/>
        </w:rPr>
        <w:t xml:space="preserve"> par Eiropas Reģionālās attīstības fondu un Kohēzijas fondu 7. panta 1. punktā;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iegādei, ja summa pārsniedz 10 % no garantētās finanšu pakalpojuma summas vai attiecībā uz pamestām teritorijām un bijušajām rūpniecības teritorijām, kurās ir ēkas, līdz 15 % no garantētās finanšu pakalpojuma summas saskaņā ar Eiropas Parlamenta un Padomes 2021. gada 24. jūnija Regulas (ES) Nr.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2021/1060), 64. panta 1. punkta "b"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fondu projektu līdzfinansēšanai, tai skaitā priekšfinansēšanai saskaņā ar regulas Nr. </w:t>
      </w:r>
      <w:r w:rsidR="00000000" w:rsidRPr="00000000" w:rsidDel="00000000">
        <w:rPr>
          <w:rtl w:val="0"/>
        </w:rPr>
        <w:t xml:space="preserve">2021/1060</w:t>
      </w:r>
      <w:r w:rsidR="00000000" w:rsidRPr="00000000" w:rsidDel="00000000">
        <w:rPr>
          <w:rtl w:val="0"/>
        </w:rPr>
        <w:t xml:space="preserve"> 58. panta 7.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darbībām, kuras uzskatāmas par faktiski pabeigtām vai pilnībā īstenotām, pirms ir iesniegts pieteikums atbalsta programmas finansējuma saņemšanai, ievērojot regulas Nr. </w:t>
      </w:r>
      <w:r w:rsidR="00000000" w:rsidRPr="00000000" w:rsidDel="00000000">
        <w:rPr>
          <w:rtl w:val="0"/>
        </w:rPr>
        <w:t xml:space="preserve">2021/1060</w:t>
      </w:r>
      <w:r w:rsidR="00000000" w:rsidRPr="00000000" w:rsidDel="00000000">
        <w:rPr>
          <w:rtl w:val="0"/>
        </w:rPr>
        <w:t xml:space="preserve"> 63. panta 6.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esošu vai jaunu saistību dzēšanai, tai skaitā parāda procentiem saskaņā ar regulas Nr. </w:t>
      </w:r>
      <w:r w:rsidR="00000000" w:rsidRPr="00000000" w:rsidDel="00000000">
        <w:rPr>
          <w:rtl w:val="0"/>
        </w:rPr>
        <w:t xml:space="preserve">2021/1060</w:t>
      </w:r>
      <w:r w:rsidR="00000000" w:rsidRPr="00000000" w:rsidDel="00000000">
        <w:rPr>
          <w:rtl w:val="0"/>
        </w:rPr>
        <w:t xml:space="preserve"> 64. panta 1. punkta "a"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05.09.2023. noteikumu Nr. 498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saimnieciskās darbības veicējs darbojas šo noteikumu </w:t>
      </w:r>
      <w:r w:rsidR="00000000" w:rsidRPr="00000000" w:rsidDel="00000000">
        <w:rPr>
          <w:rtl w:val="0"/>
        </w:rPr>
        <w:t xml:space="preserve">13.3. </w:t>
      </w:r>
      <w:r w:rsidR="00000000" w:rsidRPr="00000000" w:rsidDel="00000000">
        <w:rPr>
          <w:rtl w:val="0"/>
        </w:rPr>
        <w:t xml:space="preserve">apakšpunktā</w:t>
      </w:r>
      <w:r w:rsidR="00000000" w:rsidRPr="00000000" w:rsidDel="00000000">
        <w:rPr>
          <w:rtl w:val="0"/>
        </w:rPr>
        <w:t xml:space="preserve"> minētajās neatbalstāmajās nozarēs, </w:t>
      </w:r>
      <w:r w:rsidR="00000000" w:rsidRPr="00000000" w:rsidDel="00000000">
        <w:rPr>
          <w:i w:val="1"/>
          <w:rtl w:val="0"/>
        </w:rPr>
        <w:t xml:space="preserve">de minimis</w:t>
      </w:r>
      <w:r w:rsidR="00000000" w:rsidRPr="00000000" w:rsidDel="00000000">
        <w:rPr>
          <w:rtl w:val="0"/>
        </w:rPr>
        <w:t xml:space="preserve"> atbalstu drīkst piešķirt tikai tad, ja atbalsta pretendents nodrošina nozaru darbību nodalīšanu vai uzskaites nodalīšanu, lai saskaņā ar Komisijas regulas Nr. </w:t>
      </w:r>
      <w:r w:rsidR="00000000" w:rsidRPr="00000000" w:rsidDel="00000000">
        <w:rPr>
          <w:rtl w:val="0"/>
        </w:rPr>
        <w:t xml:space="preserve">2023/2831</w:t>
      </w:r>
      <w:r w:rsidR="00000000" w:rsidRPr="00000000" w:rsidDel="00000000">
        <w:rPr>
          <w:rtl w:val="0"/>
        </w:rPr>
        <w:t xml:space="preserve"> 1. panta 2. punktu darbības izslēgtajās nozarēs negūst labumu no </w:t>
      </w:r>
      <w:r w:rsidR="00000000" w:rsidRPr="00000000" w:rsidDel="00000000">
        <w:rPr>
          <w:i w:val="1"/>
          <w:rtl w:val="0"/>
        </w:rPr>
        <w:t xml:space="preserve">de minimis</w:t>
      </w:r>
      <w:r w:rsidR="00000000" w:rsidRPr="00000000" w:rsidDel="00000000">
        <w:rPr>
          <w:rtl w:val="0"/>
        </w:rPr>
        <w:t xml:space="preserve"> atbalsta, ko piešķir saskaņā ar Komisijas regulu Nr. </w:t>
      </w:r>
      <w:r w:rsidR="00000000" w:rsidRPr="00000000" w:rsidDel="00000000">
        <w:rPr>
          <w:rtl w:val="0"/>
        </w:rPr>
        <w:t xml:space="preserve">2023/2831</w:t>
      </w:r>
      <w:r w:rsidR="00000000" w:rsidRPr="00000000" w:rsidDel="00000000">
        <w:rPr>
          <w:rtl w:val="0"/>
        </w:rPr>
        <w:t xml:space="preserve">. Ja saimnieciskās darbības veicējs vienlaikus darbojas vienā vai vairākās nozarēs, kas minētas šo noteikumu </w:t>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13.10.</w:t>
      </w:r>
      <w:r w:rsidR="00000000" w:rsidRPr="00000000" w:rsidDel="00000000">
        <w:rPr>
          <w:rtl w:val="0"/>
        </w:rPr>
        <w:t xml:space="preserve"> un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drīkst piešķirt tikai tad, ja tas nodrošina šo nozaru darbību vai uzskaites nodalīšanu.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Portfeļgarantijas programmas ieviešana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Sabiedrība "Altum" šo noteikumu 5. punktā minēto finansējumu nodala kā atsevišķu garantiju fondu, no kura sedz garantiju kompensācijas un sabiedrības "Altum" pārvaldības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Portfeļgarantija nodrošina zaudējumu segumu jaunizveidotam aizdevumu portfelim, kuru atbilstoši šo noteikumu nosacījumiem izveidojis finansētājs, nepārsniedzot ierobežoto garantijas summu: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ierobežotā garantijas likme ir līdz 17,5 %;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ierobežoto garantijas likmi nosaka līgumā ar finansētāju atbilstoši finansētāja aizdevumu portfeļa risku novērtējumam;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portfeļgarantija sedz finanšu pakalpojumu neatmaksāto pamatsummu.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Sabiedrība "Altum" atlasa finansētājus atklātā, pārredzamā, nediskriminējošā un objektīvā atlases procedūrā atbilstoši šo noteikumu </w:t>
      </w:r>
      <w:r w:rsidR="00000000" w:rsidRPr="00000000" w:rsidDel="00000000">
        <w:rPr>
          <w:rtl w:val="0"/>
        </w:rPr>
        <w:t xml:space="preserve">V </w:t>
      </w:r>
      <w:r w:rsidR="00000000" w:rsidRPr="00000000" w:rsidDel="00000000">
        <w:rPr>
          <w:rtl w:val="0"/>
        </w:rPr>
        <w:t xml:space="preserve">nodaļai</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Pirms līguma noslēgšanas ar finansētāju sabiedrība "Altum" iesniedz saskaņošanai Ekonomikas ministrijā un Finanšu ministrijā, bet attiecībā uz 1.2.3.4. pasākumu – Centrālajā finanšu un līgumu aģentūrā sabiedrības "Altum" izstrādātu metodoloģiju par visu finansiālo priekšrocību nodošanu saimnieciskās darbības veicējiem. Metodoloģiju pamato ar finansētāju cenu noteikšanas un nodrošinājuma politiku.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Sabiedrība "Altum" un finansētājs līgumā paredz vismaz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finansētājs finanšu pakalpojumu sniedz no saviem resursiem;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finansētājs īsteno konsekventu finanšu pakalpojumu sniegšanas politiku, nodrošinot portfeļa pārvaldību un portfeļa riska diversifikāciju atbilstoši nozares standartiem un praksei, kā arī ievēro kredītpolitikas nosacījumus par saimnieciskās darbības veicēju līgumpārkāpumiem vai maksājuma kavējumiem (</w:t>
      </w:r>
      <w:r w:rsidR="00000000" w:rsidRPr="00000000" w:rsidDel="00000000">
        <w:rPr>
          <w:i w:val="1"/>
          <w:rtl w:val="0"/>
        </w:rPr>
        <w:t xml:space="preserve">default in respect to loan</w:t>
      </w:r>
      <w:r w:rsidR="00000000" w:rsidRPr="00000000" w:rsidDel="00000000">
        <w:rPr>
          <w:rtl w:val="0"/>
        </w:rPr>
        <w:t xml:space="preserve">) attiecībā uz citiem aizdevumiem finansētāja institūcijās vai citu finansētāju institūcijās;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finansētājs iekļauj finanšu pakalpojumus portfelī divus gadus no līguma noslēgšanas ar sabiedrību "Altum". Sabiedrība "Altum" un finansētājs var vienoties par šā termiņa pagarināšanu, bet ne ilgāk kā par diviem gadiem;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finansētājs apņemas nodot visu finansiālo labumu saimnieciskās darbības veicējam aizdevuma procentu likmes vai nodrošinājuma koeficienta samazinājuma veidā;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finansētājs nodrošina sabiedrībai "Altum" un institūcijām, kurām ir tiesības veikt auditus un pārbaudes sabiedrībā "Altum", iespēju veikt pārbaudes finansētāja institūcijā par portfeļgarantiju ietvaros sniegtajiem finanšu pakalpojumiem, tai skaitā par visa saņemtā atbalsta un finansiālo priekšrocību nodošanu saimnieciskās darbības veicējiem kā aizdevumu procentu likmes vai nodrošinājuma koeficienta samazinājumu;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finansētājs apņemas ne retāk kā reizi mēnesī iesniegt sabiedrībā "Altum" pārskatus par programmas īstenošanas gaitu, atbalsta saņēmējiem un finanšu rādītājiem;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finansētāja risks katrā darījumā ir vismaz 20 %. Zaudējumi, kas radušies, ja saimnieciskās darbības veicējs nepilda saistības par finansētāja sniegto finanšu pakalpojumu, tiek dalīti proporcionāli riska sadalījumam starp sabiedrību "Altum" un finansētāju. Finanšu pakalpojumu atmaksas periodā garantijas riska sadalījuma proporcija saglabājas un attiecas uz finanšu pakalpojuma neatmaksāto summu.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Covid-19 izraisītās krīzes portfeļgarantijas programmas ieviešana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24.03.2020. noteikumu Nr. 155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 "Altum" šo noteikumu 5.</w:t>
      </w:r>
      <w:r w:rsidR="00000000" w:rsidRPr="00000000" w:rsidDel="00000000">
        <w:rPr>
          <w:vertAlign w:val="superscript"/>
          <w:rtl w:val="0"/>
        </w:rPr>
        <w:t xml:space="preserve">1</w:t>
      </w:r>
      <w:r w:rsidR="00000000" w:rsidRPr="00000000" w:rsidDel="00000000">
        <w:rPr>
          <w:rtl w:val="0"/>
        </w:rPr>
        <w:t xml:space="preserve"> punktā minēto finansējumu nodala kā atsevišķu garantiju fondu, no kura sedz garantiju kompensācijas un sabiedrības "Altum" pārvaldības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24.03.2020. noteikumu Nr. 155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Covid-19 izraisītās krīzes portfeļgarantija sedz finanšu pakalpojumu neatmaksāto pamatsummu finansētāja izveidotam aizdevumu portfelim, nepārsniedzot ierobežoto garantijas likmi 20 %.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Sabiedrība "Altum" organizē finansētāju pieteikšanos uz šo noteikumu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finansējumu saskaņā ar šo noteikumu </w:t>
      </w:r>
      <w:r w:rsidR="00000000" w:rsidRPr="00000000" w:rsidDel="00000000">
        <w:rPr>
          <w:rtl w:val="0"/>
        </w:rPr>
        <w:t xml:space="preserve">V</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nodaļu</w:t>
      </w:r>
      <w:r w:rsidR="00000000" w:rsidRPr="00000000" w:rsidDel="00000000">
        <w:rPr>
          <w:rtl w:val="0"/>
        </w:rPr>
        <w:t xml:space="preserve">. Pieteikšanās ir atklāta, pārredzama, nediskriminējoša un objektīva.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Sabiedrība "Altum" un finansētājs līgumā paredz vismaz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finansētājs finanšu pakalpojumu sniedz no saviem resursiem;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finansētājs īsteno konsekventu finanšu pakalpojumu sniegšanas politiku, nodrošinot finanšu vadības sistēmas atbilstību drošas finanšu vadības standartiem un nozares labajai praksei;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finansētājs apņemas nodot visu finansiālo labumu saimnieciskās darbības veicējam finanšu pakalpojuma likmes samazinājuma veidā ne mazāk kā 0,3 % apmērā;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finansētājs iesniedz sabiedrībā "Altum" pārskatus saskaņā ar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minēto līgumu;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zaudējumi, kas radušies, ja saimnieciskās darbības veicējs nepilda saistības par finansētāja sniegto finanšu pakalpojumu, tiek dalīti proporcionāli riska sadalījumam starp sabiedrību "Altum" un finansētāju. Finanšu pakalpojumu atmaksas periodā garantijas riska sadalījuma proporcija saglabājas un attiecas uz finanšu pakalpojuma neatmaksāto summu.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Finansētāju atlase portfeļgarantiju ieviešanai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Sabiedrība "Altum" informē finansētājus par atlasi, sniedz informāciju par atlases nosacījumiem un nosaka pieteikumu iesniegšanas termiņu vismaz 20 darbdienas no informācijas publicēšanas dienas sabiedrības "Altum" tīmekļvietnē.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Atlases nosacījumus, tai skaitā pieteikšanās nosacījumus un kārtību, un atlases vai noraidīšanas kritērijus apstiprina sabiedrība "Altum" un publicē savā tīmekļvietnē. Atlases nosacījumos norāda, ka finansējums pieejams vismaz četriem atbilstošiem finansētājiem.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Pieteikšanās nosacījumos iekļauj:</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finansētāja apņemšanos samazināt finanšu pakalpojuma procentu likmi vai nodrošinājuma koeficientu un pamato visa programmas finansiālā labuma nodošanu saimnieciskās darbības veicējiem. Finanšu pakalpojumu izsniegšanas laikā šie nosacījumi paliek nemainīgi;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finansētāja pamatojumu ierobežotajai garantijas likmei, ņemot vērā plānoto neatmaksāto zaudējumu atgūšanas likmi (</w:t>
      </w:r>
      <w:r w:rsidR="00000000" w:rsidRPr="00000000" w:rsidDel="00000000">
        <w:rPr>
          <w:i w:val="1"/>
          <w:rtl w:val="0"/>
        </w:rPr>
        <w:t xml:space="preserve">recovery rate</w:t>
      </w:r>
      <w:r w:rsidR="00000000" w:rsidRPr="00000000" w:rsidDel="00000000">
        <w:rPr>
          <w:rtl w:val="0"/>
        </w:rPr>
        <w:t xml:space="preserve">), kas nepārsniedz 20 %, kā arī plānoto aizdevumu portfeļa apjomu un nozaru diversifikāciju.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824)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Atlases ietvaros pieejamo finansējumu sadala starp finansētājiem, kas kvalificējušies atlasē saskaņā ar atlases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atlasē kvalificējušies mazāk par četriem finansētājiem vai līguma darbības laikā sabiedrība "Altum" vai finansētājs vienojas samazināt finansētāja līguma summu, atlikušo pieejamo finansējumu sadala starp pārējiem atlasītajiem finansētājiem.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Sabiedrība "Altum" finansētājus vērtē, pamatojoties uz kvantitatīvajiem un kvalitatīvajiem rādītājiem, tai skaitā finanšu stabilitātes rādītājiem, kā arī uz publiski pieejamo informāciju par uzraugošo institūciju veiktajiem uzraudzības pasākumiem. Augstāku vērtējumu nosaka finansētājiem, kas atbilstoši sabiedrības "Altum" tīmekļvietnē publicētajiem nosacījumiem sasniedz vismaz šādus rādītājus: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pakalpojuma procentu likmes samazinājums vai nodrošinājuma koeficienta samazinājums salīdzinājumā ar esošo finanšu pakalpojuma likmi vai nodrošinājuma koeficientu;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finansētājs garantijas prēmiju maksā no saviem resursiem, nevis pieprasa, lai to maksātu saimnieciskās darbības veicējs;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"Altum" garantēto finanšu pakalpojumu apjoms saimnieciskās darbības veicējiem iepriekšējos trijos gados.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Finansētāju pieteikšanās COVID-19 izraisītās krīzes portfeļgarantiju ieviešanai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 "Altum" informē finansētājus par iespēju pieteikties finansējumam, sniedz informāciju par pieteikšanās nosacījumiem un publicē tos sabiedrības "Altum" tīmekļvietnē. Pieteikumu finansētājs iesniedz triju darbdienu laikā pēc šo noteikumu stāšanās spēkā.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Pieteikšanās nosacījumos norāda finansējuma apmēru, finansētāja apņemšanos samazināt finanšu pakalpojuma procentu likmi vismaz 0,3 % apmērā, pamatojumu finansiālā labuma nodošanai saimnieciskās darbības veicējiem, kā arī citus nosacījumus. Finanšu pakalpojumu izsniegšanas laikā minētie nosacījumi paliek nemainīgi.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Subsīdijas ekvivalenta aprēķināšana un valsts atbalsta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Piesakoties atbalstam, saimnieciskās darbības veicējs </w:t>
      </w:r>
      <w:r w:rsidR="00000000" w:rsidRPr="00000000" w:rsidDel="00000000">
        <w:rPr>
          <w:i w:val="1"/>
          <w:rtl w:val="0"/>
        </w:rPr>
        <w:t xml:space="preserve">de minimis</w:t>
      </w:r>
      <w:r w:rsidR="00000000" w:rsidRPr="00000000" w:rsidDel="00000000">
        <w:rPr>
          <w:rtl w:val="0"/>
        </w:rPr>
        <w:t xml:space="preserve"> atbalsta sistēmā aizpilda veidlapu atbilstoši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uzskaites veidlapu paraugiem.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24.03.2020. noteikumu Nr. 155 redakcijā, kas grozīta ar MK 17.12.2020. noteikumiem Nr. 824)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Piešķirot </w:t>
      </w:r>
      <w:r w:rsidR="00000000" w:rsidRPr="00000000" w:rsidDel="00000000">
        <w:rPr>
          <w:i w:val="1"/>
          <w:rtl w:val="0"/>
        </w:rPr>
        <w:t xml:space="preserve">de minimis</w:t>
      </w:r>
      <w:r w:rsidR="00000000" w:rsidRPr="00000000" w:rsidDel="00000000">
        <w:rPr>
          <w:rtl w:val="0"/>
        </w:rPr>
        <w:t xml:space="preserve"> atbalstu,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Komisijas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Viens vienots uzņēmums ir uzņēmums, kas atbilst Komisijas regulas Nr. </w:t>
      </w:r>
      <w:r w:rsidR="00000000" w:rsidRPr="00000000" w:rsidDel="00000000">
        <w:rPr>
          <w:rtl w:val="0"/>
        </w:rPr>
        <w:t xml:space="preserve">2023/2831</w:t>
      </w:r>
      <w:r w:rsidR="00000000" w:rsidRPr="00000000" w:rsidDel="00000000">
        <w:rPr>
          <w:rtl w:val="0"/>
        </w:rPr>
        <w:t xml:space="preserve"> 2. panta 2. punkta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w:t>
      </w:r>
      <w:r w:rsidR="00000000" w:rsidRPr="00000000" w:rsidDel="00000000">
        <w:rPr>
          <w:i w:val="1"/>
          <w:rtl w:val="0"/>
        </w:rPr>
        <w:t xml:space="preserve">de minimis</w:t>
      </w:r>
      <w:r w:rsidR="00000000" w:rsidRPr="00000000" w:rsidDel="00000000">
        <w:rPr>
          <w:rtl w:val="0"/>
        </w:rPr>
        <w:t xml:space="preserve"> atbalsta piešķiršanas datumu uzskatāms noslēgtā finanšu pakalpojuma līguma vai tā grozījumu izdarīšanas datums. Finanšu pakalpojuma termiņa pagarināšanas un finanšu pakalpojuma summas palielināšanas gadījumā finansētājs no jauna izvērtē un pārbauda </w:t>
      </w:r>
      <w:r w:rsidR="00000000" w:rsidRPr="00000000" w:rsidDel="00000000">
        <w:rPr>
          <w:i w:val="1"/>
          <w:rtl w:val="0"/>
        </w:rPr>
        <w:t xml:space="preserve">de minimis</w:t>
      </w:r>
      <w:r w:rsidR="00000000" w:rsidRPr="00000000" w:rsidDel="00000000">
        <w:rPr>
          <w:rtl w:val="0"/>
        </w:rPr>
        <w:t xml:space="preserve"> atbalsta</w:t>
      </w:r>
      <w:r w:rsidR="00000000" w:rsidRPr="00000000" w:rsidDel="00000000">
        <w:rPr>
          <w:i w:val="1"/>
          <w:rtl w:val="0"/>
        </w:rPr>
        <w:t xml:space="preserve"> </w:t>
      </w:r>
      <w:r w:rsidR="00000000" w:rsidRPr="00000000" w:rsidDel="00000000">
        <w:rPr>
          <w:rtl w:val="0"/>
        </w:rPr>
        <w:t xml:space="preserve">nosacījumus.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Lai nodrošinātu, ka saimnieciskās darbības veicēja apvienošanas, iegādes vai sadalīšanas gadījumā ir ievērots šo noteikumu </w:t>
      </w:r>
      <w:r w:rsidR="00000000" w:rsidRPr="00000000" w:rsidDel="00000000">
        <w:rPr>
          <w:rtl w:val="0"/>
        </w:rPr>
        <w:t xml:space="preserve">27.</w:t>
      </w:r>
      <w:r w:rsidR="00000000" w:rsidRPr="00000000" w:rsidDel="00000000">
        <w:rPr>
          <w:rtl w:val="0"/>
        </w:rPr>
        <w:t xml:space="preserve"> punktā minētais nosacījums, veicot atbalsta uzskaiti, ņem vērā šādus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saimnieciskās darbības veicējs ir apvienots, ņem vērā visu katram apvienošanā iesaistītajam saimnieciskās darbības veicējam iepriekš piešķirto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saimnieciskās darbības veicējs ir sadalīts, saņemto </w:t>
      </w:r>
      <w:r w:rsidR="00000000" w:rsidRPr="00000000" w:rsidDel="00000000">
        <w:rPr>
          <w:i w:val="1"/>
          <w:rtl w:val="0"/>
        </w:rPr>
        <w:t xml:space="preserve">de minimis</w:t>
      </w:r>
      <w:r w:rsidR="00000000" w:rsidRPr="00000000" w:rsidDel="00000000">
        <w:rPr>
          <w:rtl w:val="0"/>
        </w:rPr>
        <w:t xml:space="preserve"> atbalstu attiecina uz to saimnieciskās darbības veicēju, kas guva labumu no saņemtā </w:t>
      </w:r>
      <w:r w:rsidR="00000000" w:rsidRPr="00000000" w:rsidDel="00000000">
        <w:rPr>
          <w:i w:val="1"/>
          <w:rtl w:val="0"/>
        </w:rPr>
        <w:t xml:space="preserve">de minimis</w:t>
      </w:r>
      <w:r w:rsidR="00000000" w:rsidRPr="00000000" w:rsidDel="00000000">
        <w:rPr>
          <w:rtl w:val="0"/>
        </w:rPr>
        <w:t xml:space="preserve"> atbalsta un kas pārņēma darbības, kurām sākotnēji tika izmantots </w:t>
      </w:r>
      <w:r w:rsidR="00000000" w:rsidRPr="00000000" w:rsidDel="00000000">
        <w:rPr>
          <w:i w:val="1"/>
          <w:rtl w:val="0"/>
        </w:rPr>
        <w:t xml:space="preserve">de minimis</w:t>
      </w:r>
      <w:r w:rsidR="00000000" w:rsidRPr="00000000" w:rsidDel="00000000">
        <w:rPr>
          <w:rtl w:val="0"/>
        </w:rPr>
        <w:t xml:space="preserve"> atbalsts, vai arī, ja minētā attiecināšana nav iespējama, saņemto </w:t>
      </w:r>
      <w:r w:rsidR="00000000" w:rsidRPr="00000000" w:rsidDel="00000000">
        <w:rPr>
          <w:i w:val="1"/>
          <w:rtl w:val="0"/>
        </w:rPr>
        <w:t xml:space="preserve">de minimis</w:t>
      </w:r>
      <w:r w:rsidR="00000000" w:rsidRPr="00000000" w:rsidDel="00000000">
        <w:rPr>
          <w:rtl w:val="0"/>
        </w:rPr>
        <w:t xml:space="preserve"> atbalstu attiecina proporcionāli, pamatojoties uz saimnieciskās darbības veicēja pašu kapitāla bilances vērtību sadales faktiskajā datumā.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824)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Saimnieciskās darbības veicēja subsīdijas ekvivalentu finansētājs aprēķina, ievērojot Komisijas regulas Nr. </w:t>
      </w:r>
      <w:r w:rsidR="00000000" w:rsidRPr="00000000" w:rsidDel="00000000">
        <w:rPr>
          <w:rtl w:val="0"/>
        </w:rPr>
        <w:t xml:space="preserve">2023/2831</w:t>
      </w:r>
      <w:r w:rsidR="00000000" w:rsidRPr="00000000" w:rsidDel="00000000">
        <w:rPr>
          <w:rtl w:val="0"/>
        </w:rPr>
        <w:t xml:space="preserve"> 4. panta 6. punkta "b" apakšpunktu.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Sabiedrība "Altum" nodrošina dokumentu glabāšanu 10 gadus no dienas, kad piešķirts pēdējais atbalsts saskaņā ar šiem noteikumiem, savukārt finansētājs un saimnieciskās darbības veicējs nodrošina dokumentu glabāšanu 10 gadus no dienas, kad atbalsts piešķirts.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Atbalstu šo noteikumu ietvaros var apvienot ar citu </w:t>
      </w:r>
      <w:r w:rsidR="00000000" w:rsidRPr="00000000" w:rsidDel="00000000">
        <w:rPr>
          <w:i w:val="1"/>
          <w:rtl w:val="0"/>
        </w:rPr>
        <w:t xml:space="preserve">de minimis</w:t>
      </w:r>
      <w:r w:rsidR="00000000" w:rsidRPr="00000000" w:rsidDel="00000000">
        <w:rPr>
          <w:rtl w:val="0"/>
        </w:rPr>
        <w:t xml:space="preserve"> atbalstu par vienām un tām pašām attiecināmajām izmaksām, ja atbalsta apvienošanas rezultātā izmaksu pozīcijai attiecīgā maksimālā atbalsta intensitāte nepārsniedz 100 % no izmaksu pozīcijas vērtības.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Ievērojot Komisijas regulas Nr. </w:t>
      </w:r>
      <w:r w:rsidR="00000000" w:rsidRPr="00000000" w:rsidDel="00000000">
        <w:rPr>
          <w:rtl w:val="0"/>
        </w:rPr>
        <w:t xml:space="preserve">2023/2831</w:t>
      </w:r>
      <w:r w:rsidR="00000000" w:rsidRPr="00000000" w:rsidDel="00000000">
        <w:rPr>
          <w:rtl w:val="0"/>
        </w:rPr>
        <w:t xml:space="preserve"> 5. pantā minētos nosacījumus, šo noteikumu ietvaros piešķirto </w:t>
      </w:r>
      <w:r w:rsidR="00000000" w:rsidRPr="00000000" w:rsidDel="00000000">
        <w:rPr>
          <w:i w:val="1"/>
          <w:rtl w:val="0"/>
        </w:rPr>
        <w:t xml:space="preserve">de minimis</w:t>
      </w:r>
      <w:r w:rsidR="00000000" w:rsidRPr="00000000" w:rsidDel="00000000">
        <w:rPr>
          <w:rtl w:val="0"/>
        </w:rPr>
        <w:t xml:space="preserve"> atbalstu drīkst apvienot ar citu</w:t>
      </w:r>
      <w:r w:rsidR="00000000" w:rsidRPr="00000000" w:rsidDel="00000000">
        <w:rPr>
          <w:i w:val="1"/>
          <w:rtl w:val="0"/>
        </w:rPr>
        <w:t xml:space="preserve"> de minimis</w:t>
      </w:r>
      <w:r w:rsidR="00000000" w:rsidRPr="00000000" w:rsidDel="00000000">
        <w:rPr>
          <w:rtl w:val="0"/>
        </w:rPr>
        <w:t xml:space="preserve"> atbalstu līdz Komisijas regulas Nr. </w:t>
      </w:r>
      <w:r w:rsidR="00000000" w:rsidRPr="00000000" w:rsidDel="00000000">
        <w:rPr>
          <w:rtl w:val="0"/>
        </w:rPr>
        <w:t xml:space="preserve">2023/2831</w:t>
      </w:r>
      <w:r w:rsidR="00000000" w:rsidRPr="00000000" w:rsidDel="00000000">
        <w:rPr>
          <w:rtl w:val="0"/>
        </w:rPr>
        <w:t xml:space="preserve"> 3. panta 2. punktā noteiktajam robežlielumam, kā arī drīkst apvienot ar citu valsts atbalstu attiecībā uz vienām un tām pašām attiecināmajām izmaksām vai citu valsts atbalstu tam pašam riska finansējuma pasākumam, ja šīs apvienošanas rezultātā netiek pārsniegta attiecīgā maksimālā atbalsta intensitāte vai atbalsta summa, kāda noteikta valsts atbalsta programmā, atbalsta projektā vai Eiropas Komisijas lēmumā. Šādā gadījumā saimnieciskās darbības veicējs iesniedz sabiedrībai "Altum" visu informāciju par plānoto un piešķirto valsts atbalstu par tām pašām attiecināmajām izmaksām, norādot atbalsta piešķiršanas datumu, atbalsta sniedzēja nosaukumu, atbalsta pasākumu un plānoto vai piešķirto atbalsta summu un atbalsta intensitāti.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ir pārkāpti Komisijas regulas Nr. </w:t>
      </w:r>
      <w:r w:rsidR="00000000" w:rsidRPr="00000000" w:rsidDel="00000000">
        <w:rPr>
          <w:rtl w:val="0"/>
        </w:rPr>
        <w:t xml:space="preserve">2023/2831</w:t>
      </w:r>
      <w:r w:rsidR="00000000" w:rsidRPr="00000000" w:rsidDel="00000000">
        <w:rPr>
          <w:rtl w:val="0"/>
        </w:rPr>
        <w:t xml:space="preserve"> nosacījumi, atbalsta saņēmējam ir pienākums atmaksāt sabiedrībai "Altum"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Atbalstu, kas piešķirts atbilstoši šo noteikumu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punktam, nedrīkst apvienot ar citu atbalstu, kuru sniedz saskaņā ar Eiropas Komisijas lēmumiem par valsts atbalsta pasākumiem, kas pieņemti atbilstoši Eiropas Komisijas 2020. gada 19. marta paziņojuma "Pagaidu regulējums valsts atbalsta pasākumiem, ar ko atbalsta ekonomiku pašreizējā Covid-19 uzliesmojuma situācijā" (C(2020)1863) 3.2. un 3.3. iedaļai, un ar atbalstu, kuru sniedz atbalsta programmas ietvaros Covid-19 krīzes skartajiem uzņēmumiem apgrozāmo līdzekļu plūsmas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824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Atbalstu saskaņā ar šiem noteikumiem sniedz līdz Komisijas regulas Nr. </w:t>
      </w:r>
      <w:r w:rsidR="00000000" w:rsidRPr="00000000" w:rsidDel="00000000">
        <w:rPr>
          <w:rtl w:val="0"/>
        </w:rPr>
        <w:t xml:space="preserve">2023/2831</w:t>
      </w:r>
      <w:r w:rsidR="00000000" w:rsidRPr="00000000" w:rsidDel="00000000">
        <w:rPr>
          <w:rtl w:val="0"/>
        </w:rPr>
        <w:t xml:space="preserve"> 7. panta 3. punktā un 8. pantā noteiktā piemērošanas termiņa beigām.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Atbalstu saskaņā ar šo noteikumu 5.</w:t>
      </w:r>
      <w:r w:rsidR="00000000" w:rsidRPr="00000000" w:rsidDel="00000000">
        <w:rPr>
          <w:vertAlign w:val="superscript"/>
          <w:rtl w:val="0"/>
        </w:rPr>
        <w:t xml:space="preserve">1</w:t>
      </w:r>
      <w:r w:rsidR="00000000" w:rsidRPr="00000000" w:rsidDel="00000000">
        <w:rPr>
          <w:rtl w:val="0"/>
        </w:rPr>
        <w:t xml:space="preserve"> punktu sniedz līdz 2021.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824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5. punktā minēto finansējumu sabiedrība "Altum" atkārtoti izmanto programmas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246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23-TA-3299</w:t>
    </w:r>
    <w:r>
      <w:br/>
    </w:r>
    <w:r w:rsidR="00000000" w:rsidRPr="00000000" w:rsidDel="00000000">
      <w:rPr>
        <w:rtl w:val="0"/>
      </w:rPr>
      <w:t xml:space="preserve">Izdrukāts 29.07.2026. 22.15 - 1.0.VK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23-TA-3299</w:t>
    </w:r>
    <w:r>
      <w:br/>
    </w:r>
    <w:r w:rsidR="00000000" w:rsidRPr="00000000" w:rsidDel="00000000">
      <w:rPr>
        <w:rtl w:val="0"/>
      </w:rPr>
      <w:t xml:space="preserve">Izdrukāts 29.07.2026. 22.15 - 1.0.VK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noteikumu_konsolidētā_versija_23-TA-3299.docx</dc:title>
</cp:coreProperties>
</file>

<file path=docProps/custom.xml><?xml version="1.0" encoding="utf-8"?>
<Properties xmlns="http://schemas.openxmlformats.org/officeDocument/2006/custom-properties" xmlns:vt="http://schemas.openxmlformats.org/officeDocument/2006/docPropsVTypes"/>
</file>