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Invaliditātes lietu nacionālās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lietu nacionālā padome (turpmāk – padome) ir konsultatīva institūcija, kas izveidota, lai īstenotu saskaņotu starpresoru sadarbību, izstrādājot un īstenojot vienlīdzīgu iespēju politiku personām ar invaliditāti (turpmāk – vienlīdzīgu iespēju politika).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funkcija,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funkcija ir veicināt vienlīdzīgu iespēju politikas attīstību, sniedzot priekšlikumus nozaru politiku tiesību aktu projektu un attīstības plānošanas dokumentu sagatavošanai, īstenošanai un aktualizēšanai.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izskatīt jautājumus, kas saistīti ar vienlīdzīgu iespēju un tiesību īstenošanu personām ar invaliditāti, un sniegt priekšlikumus valsts, pašvaldību un citu institūciju, kā arī nevalstisko organizāciju darbību pilnveidošanai attiecīgajā jomā, lai sekmētu personu ar invaliditāti interešu 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sabiedrības iesaistīšanos personu ar invaliditāti vienlīdzīgu iespēju un tiesību īstenošanā, popularizējot vienlīdzīgu iespēju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starpnozaru līmenī koordinēt Apvienoto Nāciju Organizācijas Konvencijas par personu ar invaliditāti tiesībām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konsultatīvu atbalstu, īstenojot Eiropas Savienības fondu ietvaros projektus, kas saistīti ar vienlīdzīgu iespēju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uzraudzīt Eiropas invaliditātes kartes un Eiropas stāvvietu kartes personām ar invaliditāti izstrādi, īstenošanu un novērtēšanu un sniegt viedokli Labklājības ministrijai par Eiropas invaliditātes kartes un Eiropas stāvvietu kartes nosacījumu piemērošanu saistībā par informācijas sagatavošanu Eiropas Komisijai.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Padomei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darba grupas padomes kompetencē esošo jautājumu sagatavošanai, lai analizētu un risinātu jautājumus par vienlīdzīgām iespējām un tiesībām personām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pieaicināt jomas ekspertus informācijas un viedokļa sniegšanai par kādu no sēdes darba kārtībā ietvertajiem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paust padomes viedokli plašsaziņas līdzekļos;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padomes lēmumu īstenošanas gaitu un rezultātus;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ierosināt izmaiņas padomes sastāvā.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ministrs (padomes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viedās administrācijas un reģionālās attīstības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biedrības "Latvijas Pašvaldību savienība" priekšsēdis;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biedrības "Latvijas Nedzirdīgo savienība" prezidents;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biedrības "Latvijas Neredzīgo biedrība" centrālās valdes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biedrības "Rīgas pilsētas "Rūpju bērns"" valdes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nodibinājuma "Invalīdu un viņu draugu apvienība "Apeirons"" valdes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Sabiedrības integrācijas fonda sekretariāta direktors;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Latvijas Brīvo arodbiedrību savienības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biedrības "Latvijas Paralimpiskā komiteja" prezidents;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biedrības "Resursu centrs cilvēkiem ar garīgiem traucējumiem "Zelda"" direktors;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biedrības "Latvijas Darba devēju konfederācija" ģenerāldirektors;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kultūras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Padomes sēdēs ar padomdevēja tiesībām var piedalīties tiesībsargs vai viņa pilnvarota 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sasauc padomes sēdes, nosūtot uzaicinājumu padomes locekļiem;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vada padomes darbu;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 īpaša pilnvarojuma pārstāv padomi;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apstiprina padomes sēdes darba kārtību, gada darba plānu un sēžu gada pārskatu;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paraksta padomes sēžu protokolus, padomes lēmumus un citus padomes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priekšsēdētāja prombūtnes laikā viņa pienākumus veic priekšsēdētāja norīkots padomes loceklis.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locekļi: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deleģē personu sadarbībai ar padomes sekretāru;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piedalās padomes sēdēs un lēmumu sagatavošanā un pieņemšanā;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un iesniedz padomes sekretāram priekšlikumus un informāciju par personu ar invaliditāti vienlīdzīgu iespēju politikas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 padomi par attiecīgā padomes locekļa pārstāvētajā jomā plānotajiem, sagatavošanā esošajiem vai īstenotajiem attīstības plānošanas dokumentiem un tiesību aktiem, kas ietekmēs personas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kompetencei konsultē citus padomes locekļus;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analizē padomes darbības un funkciju īstenošanas rezultātus un sekmē to efektivitāti;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ir tiesīgi iesniegt papildu jautājumus iekļaušanai darba kārtībā padomes sekretāram.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padomes loceklis nevar piedalīties padomes sēdē, viņa pārstāvētā institūcija dalībai sēdē deleģē citu institūcijas pārstāvi un par to elektroniski informē padomes sekretāru, norādot informāciju par institūciju pārstāvošo personu ne vēlāk kā trīs darbdienas pirms padomes sēdes.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sēdes klātienē vai attālinātā veidā sasauc padomes priekšsēdētājs ne retāk kā reizi ceturksnī.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Pēc padomes priekšsēdētāja ierosinājuma vai cita padomes locekļa ierosinājuma var sasaukt ārkārtas padomes sēdi, pamatojot tās nepieciešamību.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sēdes ir atklātas un padome ir lemttiesīga, ja tās sēdē piedalās vairāk nekā puse no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darbību materiāltehniski nodrošina Labklājības ministrija (turpmāk –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darbu organizē padomes sekretārs, kas ir ministrijas amatpersona.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Padomes sekretārs sadarbībā ar šo noteikumu </w:t>
      </w:r>
      <w:r w:rsidR="00000000" w:rsidRPr="00000000" w:rsidDel="00000000">
        <w:rPr>
          <w:rtl w:val="0"/>
        </w:rPr>
        <w:t xml:space="preserve">10.1.</w:t>
      </w:r>
      <w:r w:rsidR="00000000" w:rsidRPr="00000000" w:rsidDel="00000000">
        <w:rPr>
          <w:rtl w:val="0"/>
        </w:rPr>
        <w:t xml:space="preserve"> apakšpunktā</w:t>
      </w:r>
      <w:r w:rsidR="00000000" w:rsidRPr="00000000" w:rsidDel="00000000">
        <w:rPr>
          <w:rtl w:val="0"/>
        </w:rPr>
        <w:t xml:space="preserve">  minētajām deleģētajām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padomes gada darba plāna projektu un sēdes darba kārtības projektu un iesniedz to apstiprināšanai padomes priekšsēdētājam;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iesniegtos jautājumus un materiālus izskatīšanai padomes sēdē, tostarp šo noteikumu </w:t>
      </w:r>
      <w:r w:rsidR="00000000" w:rsidRPr="00000000" w:rsidDel="00000000">
        <w:rPr>
          <w:rtl w:val="0"/>
        </w:rPr>
        <w:t xml:space="preserve">10.3.</w:t>
      </w:r>
      <w:r w:rsidR="00000000" w:rsidRPr="00000000" w:rsidDel="00000000">
        <w:rPr>
          <w:rtl w:val="0"/>
        </w:rPr>
        <w:t xml:space="preserve"> apakšpunktā</w:t>
      </w:r>
      <w:r w:rsidR="00000000" w:rsidRPr="00000000" w:rsidDel="00000000">
        <w:rPr>
          <w:rtl w:val="0"/>
        </w:rPr>
        <w:t xml:space="preserve"> minētos padomes locekļu priekšlikumus;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 un apkopo informāciju par padomes lēmumu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informācijas apmaiņu starp institūcijām un amatpersonām, kuras iesaistītas padomes kompetencē esošo jautājumu risināšanā.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sekretārs: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elektroniski nosūta padomes locekļiem un uzaicinātajām personām padomes sēdes darba kārtību un sēdes materiālus;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protokolē padomes sēdes, norādot darba kārtības jautājumus, personas, kuras piedalījās sēdē, un personas, kuras izteica viedokli par izskatāmajiem jautājumiem, kā arī pieņemtos lēmumus;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un elektroniski nosūta padomes locekļiem saskaņošanai padomes sēdes protokolu, padomes sēžu gada pārskatu un gada darba plānu;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paraksta padomes sēžu protokolus un padomes priekšsēdētāja apstiprināto padomes gada darba plānu un gada pārskatu.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 lēmumus pieņem ar vienkāršu balsu vairākumu. Ja balsu skaits sadalās vienādi,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Padomei ir tiesības pieņemt lēmumu, izskatot jautājumus rakstveida (elektroniski) procedūrā un nesasaucot padomes sēdi. Nosakot rakstveida procedūru lēmuma pieņemšanai, padomes sekretārs elektroniski nosūta padomes locekļiem lēmuma projektu saskaņošanai.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padomes loceklis nepiekrīt padomes lēmumam, viņa viedokli pēc pieprasījuma ieraksta padomes sēdes protokolā.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Ministrija padomes sēdes protokolu un tā pielikumus sabiedrības informēšanas nolūkā publicē oficiālajā tīmekļvietnē. Padomes sēdes protokols un tā pielikumi tiek glabāti piecus gadus no to publicēšanas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Atzīt par spēku zaudējušiem Ministru kabineta 2004. gada 29. jūnija noteikumus Nr. 561 "Invaliditātes lietu nacionālās padomes nolikums" (Latvijas Vēstnesis, 2004, 103. nr.; 2009, 172. nr.; 2011, 82. nr.; 2016, 87. nr.; 2020, 212. nr.).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Likumā iekļautas tiesību normas, kas izriet no Eiropas Parlamenta un Padomes 2024. gada 23.oktobra direktīvas (ES) 2024/2841, ar ko izveido Eiropas invaliditātes karti un Eiropas stāvvietu karti personām ar invaliditāti.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25-TA-2640</w:t>
    </w:r>
    <w:r>
      <w:br/>
    </w:r>
    <w:r w:rsidR="00000000" w:rsidRPr="00000000" w:rsidDel="00000000">
      <w:rPr>
        <w:rtl w:val="0"/>
      </w:rPr>
      <w:t xml:space="preserve">Izdrukāts 29.07.2026. 21.22 - 2.0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25-TA-2640</w:t>
    </w:r>
    <w:r>
      <w:br/>
    </w:r>
    <w:r w:rsidR="00000000" w:rsidRPr="00000000" w:rsidDel="00000000">
      <w:rPr>
        <w:rtl w:val="0"/>
      </w:rPr>
      <w:t xml:space="preserve">Izdrukāts 29.07.2026. 21.22 - 2.0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noteikumu_konsolidētā_versija_25-TA-2640.docx</dc:title>
</cp:coreProperties>
</file>

<file path=docProps/custom.xml><?xml version="1.0" encoding="utf-8"?>
<Properties xmlns="http://schemas.openxmlformats.org/officeDocument/2006/custom-properties" xmlns:vt="http://schemas.openxmlformats.org/officeDocument/2006/docPropsVTypes"/>
</file>