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2023. gada 7.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100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2006.gada 19.septembra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774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Infekcijas slimības un sindromi, kuru gadījumā nosaka kontaktpersonas, veic primārās medicīniskās pārbaudes, laboratoriskās pārbaudes un medicīnisko novērošanu, kā arī pārbaudāmās kontaktpersonas, laboratoriski pārbaudāmais paraugs un tā laboratoriskā pārbaude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2143"/>
        <w:gridCol w:w="2143"/>
        <w:gridCol w:w="1952"/>
        <w:gridCol w:w="2526"/>
        <w:tblGridChange w:id="0">
          <w:tblGrid>
            <w:gridCol w:w="514"/>
            <w:gridCol w:w="2143"/>
            <w:gridCol w:w="2143"/>
            <w:gridCol w:w="1952"/>
            <w:gridCol w:w="2526"/>
          </w:tblGrid>
        </w:tblGridChange>
      </w:tblGrid>
      <w:tr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slimība/sindroms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Pārbaudāmās kontaktpersonas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</w:t>
            </w:r>
          </w:p>
        </w:tc>
        <w:tc>
          <w:tcPr>
            <w:shd w:fill="ffffff"/>
            <w:vAlign w:val="center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Pārbaudāmais paraugs un tā laboratoriskā pārbaude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Akūtā šļauganā paralīze bērnam līdz 15 gadu vecumam (ja valstī tika reģistrēts poliomielīta gadījums)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Bērni līdz 5 gadu vecumam;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šādu bērnu nav, – citi ģimenes locekļi vai personas, kuras dzīvo kopā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Fekāliju parauga virusoloģiskā izmeklēšana pieciem bērniem līdz 5 gadu vecumam (ja šādu bērnu nav, izmeklē citus ģimenes locekļus)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trHeight w="exact" w:val="45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vīrushepatīts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 hepatīts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personas, dzimumpartneri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35 dienas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 hepatīts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pārbaude; medicīniskā novērošana 180 dienas, nodrošinot primāro medicīnisko pārbaudi medicīniskās novērošanas sākumā, 3. un 6. mēnesī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seroloģiskā izmeklēšana HBsAg, anti-HBc noteikšanai medicīniskās novērošanas sākumā, 3. un 6. mēnesī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 hepatīts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pārbaude; medicīniskā novērošana 180 dienas, nodrošinot primāro medicīnisko pārbaudi medicīniskās novērošanas sākumā, 3. un 6. mēnesī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seroloģiskā izmeklēšana anti-HCV noteikšanai medicīniskās novērošanas sākumā, 3. un 6. mēnesī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2.4.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 hepatīts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personas, dzimumpartneri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35 dienas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atkārtoti katru dienu medicīniskās novērošanas laikā (16 dienas)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Botulisms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3 dienas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Bruceloze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Vienreizēja primārā medicīniskā pārbaude.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nepieciešams, ārstniecības persona nosaka atkārtotu pārbaudes laiku un speciālistu konsultāciju</w:t>
            </w:r>
          </w:p>
        </w:tc>
        <w:tc>
          <w:tcPr>
            <w:shd w:fill="ffffff"/>
            <w:vAlign w:val="top"/>
            <w:trHeight w="exact" w:val="45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parauga seroloģiskā izmeklēšana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no jauna parādījusies bīstama infekcijas slimība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2., 3. un 4. piezīmē minētās personas un atkarībā no infekcijas izplatīšanās ceļiem –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atkārtoti katru dienu medicīniskās novērošanas laikā (attiecīgās slimības maksimālajā inkubācijas laikā)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Laboratorisko pārbaudi veic saskaņā ar Pasaules Veselības organizācijas un/vai Eiropas Slimību profilakses un kontroles centra rekomendācijām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Denges drudzis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piezīmes 4.1. apakšpunktā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14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 un difterijas izraisītāju nēsāšana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7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Bakterioloģiskā izmeklēšana (uztriepes no deguna un rīkles gala vai ādas bojājumiem)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piezīmes 4.1. apakšpunktā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6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parotīts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personas, kuras nav slimojušas ar epidēmisko parotītu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25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Epidēmiskais utu izsitumu tīfs un Brilla slimība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25 dienas no perēkļa sanitārās apstrādes dienas (tai skaitā pārbaude uz pedikulozi)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encefalīts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 ir aizdomas par alimentāro inficēšanos, – personas, kuras bija vienādos inficēšanās apstākļos (lietojušas uzturā pienu un piena produktus, kas, iespējams, satur slimības ierosinātāju)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28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14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 (gonoreja)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Dzimumpartneri; meitenes līdz 12 gadu vecumam, kuras dzīvo kopā ar inficētu personu;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personas, ja ārstam ir pamatotas aizdomas par iespējamu inficēšanos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Uztriepes materiāla mikroskopija un bakterioloģiskā vai molekulāri bioloģiska izmeklēšana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Hantavīrusu infekcija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28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Hlamīdiju ierosinātas seksuālās transmisijas infekcijas, t. sk. hlamīdiju limfogranuloma (</w:t>
            </w:r>
            <w:r w:rsidR="00000000" w:rsidRPr="00000000" w:rsidDel="00000000">
              <w:rPr>
                <w:i w:val="1"/>
                <w:rtl w:val="0"/>
              </w:rPr>
              <w:t xml:space="preserve">lymphogranuloma venereum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Dzimumpartneri; meitenes līdz 12 gadu vecumam, kuras dzīvo kopā ar inficētu personu;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personas, ja ārstam ir pamatotas aizdomas par iespējamu inficēšanos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Uztriepes materiāla molekulāri bioloģiska izmeklēšana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 un holeras izraisītāju nēsāšana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locekļi vai personas, kuras dzīvo kopā ar infekciozo personu, un citas kontaktpersonas pēc inficēšanās riska izvērtēšanas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5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Fekāliju paraugu bakterioloģiskā izmeklēšana 3 reizes (divi paraugi pirmajā dienā un trešais paraugs – pēdējā medicīniskās novērošanas dienā)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trHeight w="exact" w:val="390"/>
            <w:noWrap w:val="true"/>
            <w:gridSpan w:val="4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Hronisks vīrushepatīts un hepatīta vīrusa nēsāšana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18.1.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hepatīts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seroloģiskā izmeklēšana HBs Ag, anti-HBc noteikšanai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18.2.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 hepatīts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visos gadījumos, ja pacientam konstatēta vīrusa klātbūtne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paraugu seroloģiskā izmeklēšana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anti-HCV noteikšanai visos gadījumos, ja pacientam konstatēta vīrusa klātbūtne</w:t>
            </w:r>
          </w:p>
        </w:tc>
      </w:tr>
      <w:tr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</w:t>
            </w:r>
            <w:r w:rsidR="00000000" w:rsidRPr="00000000" w:rsidDel="00000000">
              <w:rPr>
                <w:i w:val="1"/>
                <w:rtl w:val="0"/>
              </w:rPr>
              <w:t xml:space="preserve">Haemophilus influenzae</w:t>
            </w:r>
            <w:r w:rsidR="00000000" w:rsidRPr="00000000" w:rsidDel="00000000">
              <w:rPr>
                <w:rtl w:val="0"/>
              </w:rPr>
              <w:t xml:space="preserve"> slimība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– nosaka epidemiologs grupveida saslimšanas gadījumā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7 dienas</w:t>
            </w:r>
          </w:p>
        </w:tc>
        <w:tc>
          <w:tcPr>
            <w:shd w:fill="ffffff"/>
            <w:vAlign w:val="top"/>
            <w:trHeight w="exact" w:val="39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meningokoku ierosinātā slimība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10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Invazīvā pneimokoku ierosinātā slimība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– nosaka epidemiologs grupveida saslimšanas gadījumā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7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Jersinioze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  <w:rPr>
                <w:i w:val="1"/>
                <w:rtl w:val="0"/>
              </w:rPr>
            </w:pPr>
            <w:r w:rsidR="00000000" w:rsidRPr="00000000" w:rsidDel="00000000">
              <w:rPr>
                <w:i w:val="1"/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Y. enterocolitica Y. pseudotuberculosis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10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Kampilobakterioze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10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Kriptosporidioze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 (legioneloze)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10 dienas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Ģimenes locekļi vai personas, kuras dzīvo kopā ar infekciozo personu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Deguna gļotādas skarifikāta mikroskopija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21 dienu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mēris)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kontaktā ar slimnieka bioloģiskajiem materiāliem vai izdalījumiem, un personas, kuras bija vienādos inficēšanās apstākļos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14 dienas (termiņš var tikt pagarināts atkarībā no iespējamās inficēšanās apstākļiem)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Grūtnieces un personas ar imūndeficītu, kuras bija vienādos inficēšanās apstākļos, kā arī jaundzimušie, kas ir bijuši kontaktā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grūtniecēm un zīdaiņiem un medicīniskā novērošana 21 dienu</w:t>
            </w:r>
          </w:p>
        </w:tc>
        <w:tc>
          <w:tcPr>
            <w:shd w:fill="ffffff"/>
            <w:vAlign w:val="top"/>
            <w:trHeight w="exact" w:val="78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Bakterioloģiskā izmeklēšana (uztriepes no rīkles un/vai dzemdes kakla)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Malārija un malārijas izraisītāju nēsāšana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piezīmes 4.1.–4.6. apakšpunktā minētās personas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Kontaktpersonas, kuras nav slimojušas ar masalām: 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17 dienas (21 dienu, ja tika ievadīts imūnglobulīns)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Parauga seroloģiskā izmeklēšana grūtniecēm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Masaliņas, tai skaitā iedzimto masaliņu sindroms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Kontaktpersonas, kuras nav slimojušas ar masaliņām: 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Grūtniecēm primārā medicīniskā pārbaude un medicīniskā novērošana 21 dienu, ginekologa un infektologa konsultācija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parauga seroloģiskā izmeklēšana dinamikā grūtniecēm, ieskaitot izmeklēšanu infekciozās eritēmas noteikšanai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Meningīts, encefalīts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– bakteriālais meningīts, 3. piezīmē minētās personas – serozais meningīts, kā arī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bakteriālā meningīta gadījumā 10 dienas, serozā meningīta vai encefalīta gadījumā 14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– mēra plaušu formas gadījumā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6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Ornitoze (psitakoze)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30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Poliomielīts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35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Fekāliju parauga virusoloģiskā izmeklēšana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Putnu gripa cilvēkam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 vai cita gripa, kuru izraisa vīruss, ko Pasaules Veselības organizācija uzskata par iespējamās pandēmijas izraisītāju (līdz laikam, kad konstatēta noturīgā gripas izplatīšanās Latvijā)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7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Pasaules Veselības organizācijas rekomendācijām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Q drudzis un citas riketsiozes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21 dienu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Rietumnīlas drudzis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piezīmes 4.1.–4.6. apakšpunktā  minētās personas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14 dienas</w:t>
            </w:r>
          </w:p>
        </w:tc>
        <w:tc>
          <w:tcPr>
            <w:shd w:fill="ffffff"/>
            <w:vAlign w:val="top"/>
            <w:trHeight w="exact" w:val="84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Salmoneloze un tās izraisītāju nēsāšana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 dienas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Sifiliss, tai skaitā iedzimta sifilisa sindroms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Dzimumpartneri; personas, kurām ir cieši sadzīves kontakti, t. sk. bērni; asins vai cita biomateriāla recipienti;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apstākļos, ja ārstam ir pamatotas aizdomas par iespējamu inficēšanos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parauga seroloģiskā izmeklēšana, ādas un gļotādu defektu materiāla mikroskopija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Smags akūts respiratorais sindroms (SARS)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Tuvo Austrumu respiratorais sindroms (MERS)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(SARS 10 dienas;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MERS 14 dienas)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Pasaules Veselības organizācijas rekomendācijām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Šiga toksīnu/verotoksīnu producējošo </w:t>
            </w:r>
            <w:r w:rsidR="00000000" w:rsidRPr="00000000" w:rsidDel="00000000">
              <w:rPr>
                <w:i w:val="1"/>
                <w:rtl w:val="0"/>
              </w:rPr>
              <w:t xml:space="preserve">Escherichia coli</w:t>
            </w:r>
            <w:r w:rsidR="00000000" w:rsidRPr="00000000" w:rsidDel="00000000">
              <w:rPr>
                <w:rtl w:val="0"/>
              </w:rPr>
              <w:t xml:space="preserve"> infekcija (STEC/VTEC), hemolītiski urēmiskais sindroms vai trombocitāri hemorāģiskā purpura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 dienas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 un to izraisītāju nēsāšana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 dienas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Infekcijas skartajā pirmsskolas izglītības iestādē, bērnu uzraudzības pakalpojuma sniegšanas iestādē, sociālās aprūpes iestādē un ārstniecības iestādē fekāliju paraugu izmeklēšana veicama grupveida (vismaz divi gadījumi) saslimšanas gadījumā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kurām bija saskare ar pacienta siekalām un rīkles sekrētu;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pārbaude, lai lemtu par imunizācijas kursa noteikšanas nepieciešamību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21 dienu</w:t>
            </w:r>
          </w:p>
        </w:tc>
        <w:tc>
          <w:tcPr>
            <w:shd w:fill="ffffff"/>
            <w:vAlign w:val="top"/>
            <w:trHeight w="exact" w:val="960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14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pārbaude, tai skaitā pārbaude uz utu apsēstību, un medicīniskā novērošana 25 dienas no perēkļa sanitārās apstrādes 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paratīfi, tai skaitā vēdertīfa un paratīfu izraisītāju nēsāšana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21 dienu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Fekāliju parauga bakterioloģiskā izmeklēšana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Kontaktpersonas, kuras nav slimojušas ar vējbakām: 2.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21 dienu. Primārā medicīniskā pārbaude grūtniecēm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Asins parauga seroloģiskā izmeklēšana dinamikā grūtniecēm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(rotavīrusu, norovīrusu, adenovīrusu, astrovīrusu, sapovīrusu) zarnu infekcijas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7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Vīrusu hemorāģiskie drudži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, tai skaitā Ebolas vīrusslimība, Lasas drudzis, Mārburgas vīrusslimība, Krimas-Kongo hemorāģiskais drudzis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un 3. piezīmē, kā arī 4. piezīmes 4.1.–4.6. apakšpunktā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Primārā medicīniskā pārbaude un medicīniskā novērošana maksimālā inkubācijas perioda laikā atbilstoši nozoloģiskai formai (tai skaitā Ebolas vīrusslimība, Lasas drudzis – 21 diena;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Mārburgas vīrusslimība – 9 dienas;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Krimas-Kongo hemorāģiskais drudzis – 12 dienas)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Žiardiāze (lamblioze)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piezīmē minētās personas un personas, kuras bija vienādos inficēšanās apstākļos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25 dienas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Pērtiķu bakas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Personas, kurām ir bijis: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tiešs fizisks kontakts (tostarp seksuāls kontakts);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tuvs kontakts (seja pret seju) (tostarp veselības aprūpes darbinieki bez atbilstošiem individuāliem aizsardzības līdzekļiem);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saskare ar inficētiem materiāliem (piemēram, apģērbu, gultas veļu) (tostarp bez atbilstošiem individuāliem aizsardzības līdzekļiem)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Medicīniskā novērošana vismaz reizi nedēļā 21 dienu pēc pēdējā kontakta ar pērtiķu baku gadījumu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jāveic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Bīstama infekcijas slimība.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Pārbaudāmās kontaktpersonas: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 ģimenes locekļi vai personas, kuras dzīvo kopā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 personas, kuras bieži kontaktējas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 infekciozās personas skūpstu partneri un dzimumpartneri (neattiecas uz tuberkulozi);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 personas, kuras strādājušas ar infekciozo personu vienā telpā;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 personas, kuras mācās vienā telpā, tai skaitā apmeklē vienu grupu pirmsskolas izglītības iestādē vai mācās vienā klasē vai grupā, vai kuras ilgstoši uzturas vienā telpā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 ārstniecības iestādē pacienti no vienas palātas (masalu gadījumā pacienti, kuri bija vienā telpā);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2.7. sociālās aprūpes iestādē vienā telpā ar infekciozo personu dzīvojošie aprūpējamie;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2.8. ārstniecības personas un citas personas, kas saskaras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2.9. ieslodzījuma vietās ieslodzītie no vienas kameras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2.10. personas, kuras lidojušas vai braukušas starptautiskā transportlīdzeklī (tuberkulozes gadījumā – ilgāk par 8 stundām) kopā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2.11. personas, kuras saskaras ar infekciozās personas bioloģiskajiem materiāliem un izdalījumiem, kas var saturēt infekcijas slimības ierosinātājus;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2.12. personas, kuru darbs saskaņā ar normatīvajiem aktiem var radīt iespējamu risku citu cilvēku veselībai.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Pārbaudāmās kontaktpersonas: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 ģimenes locekļi vai personas, kuras dzīvo kopā ar infekciozo personu;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 personas, kuras bija tiešā kontaktā ar infekciozo personu vai viņas kontaminēto vidi bērnu izglītības iestādē, bērnu uzraudzības pakalpojuma sniegšanas iestādē, stacionārā ārstniecības iestādē un sociālās aprūpes iestādē;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 personas, kuru darbs saskaņā ar normatīvajiem aktiem var radīt iespējamu risku citu cilvēku veselībai.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Pārbaudāmās kontaktpersonas: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 asins vai cita biomateriāla recipienti;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personas, kuras izmantojušas kopīgas adatas, šļirces vai citus piederumus injicējamo narkotiku lietošanai;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personas, kurām bija gļotādu vai parenterāls kontakts ar asinīm vai citu biomateriālu profesionālo pienākumu pildīšanas laikā, ārstniecības, skaistumkopšanas vai citu pakalpojumu saņemšanas laikā, pastāvot inficēšanās riskam;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inficētām grūtniecēm dzimušie bērni;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 dzimumpartneri, ja netika ievēroti droša dzimumakta principi;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 citas personas, kuras ir lietojušas kopīgus higiēnas priekšmetus (skūšanās piederumus, zobu birstes) vai ir bijis asins, bojātas ādas vai gļotādu kontakts;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 ģimenes locekļi vai personas, kuras dzīvo kopā ar infekciozo personu (izņemot personas, kuras dzīvo uzturēšanās vietās)."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22-TA-2896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22-TA-2896</w:t>
    </w:r>
    <w:r>
      <w:br/>
    </w:r>
    <w:r w:rsidR="00000000" w:rsidRPr="00000000" w:rsidDel="00000000">
      <w:rPr>
        <w:rtl w:val="0"/>
      </w:rPr>
      <w:t xml:space="preserve">Izdrukāts 29.07.2026. 21.34 - 1.0.VK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noteikumu_(grozījumu)_projekts_p_22-TA-2896.docx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