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Nr.A420257921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tiesai lietā Nr. A420257921.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Administratīvajā rajona tiesā lietā Nr. A420257921.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21-TA-1045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