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413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jūnijā (prot. Nr. 30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Resocializācijas politikas pamatnostādnēm 2022.–2027.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Resocializācijas politikas pamatnostādnes 2022.–2027. gadam (turpmāk – pamatnostādnes).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Tieslietu ministriju par atbildīgo institūciju pamatnostādņu īstenošanā, bet Labklājības ministriju – par līdzatbildīgo institūciju.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sagatavot un tieslietu ministram līdz 2022. gada 1. septembrim iesniegt noteiktā kārtībā Ministru kabinetā plānu pamatnostādņu īstenošanai 2022.–2024. gadam.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sagatavot un tieslietu ministram līdz 2024. gada 1. septembrim iesniegt noteiktā kārtībā Ministru kabinetā plānu pamatnostādņu īstenošanai 2025.–2027. gadam.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sagatavot un tieslietu ministram līdz 2025. gada 1. jūlijam iesniegt noteiktā kārtībā Ministru kabinetā pamatnostādņu īstenošanas starpposma novērtējumu.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2015. gada 24. septembra rīkojumu Nr. 580 "Par Ieslodzīto resocializācijas pamatnostādnēm 2015.–2020. gadam" (Latvijas Vēstnesis, 2015, 191.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22-TA-1311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22-TA-1311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