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65.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w:t>
      </w:r>
      <w:r w:rsidR="00000000" w:rsidRPr="00000000" w:rsidDel="00000000">
        <w:rPr>
          <w:rtl w:val="0"/>
        </w:rPr>
        <w:t xml:space="preserve">"Par valsts budžetu 2024. gadam un budžeta ietvaru 2024., 2025. un 2026. gadam" 69. pantam</w:t>
      </w:r>
      <w:r w:rsidR="00000000" w:rsidRPr="00000000" w:rsidDel="00000000">
        <w:rPr>
          <w:rtl w:val="0"/>
        </w:rPr>
        <w:t xml:space="preserve"> atbalstīt apropriācijas pārdali no budžeta resora "74. Gadskārtējā valsts budžeta izpildes procesā pārdalāmais finansējums" programmas 17.00.00 "Finansējums Ukrainas civiliedzīvotāju atbalsta likumā noteikto pasākumu īstenošanai" 1 850 090 </w:t>
      </w:r>
      <w:r w:rsidR="00000000" w:rsidRPr="00000000" w:rsidDel="00000000">
        <w:rPr>
          <w:i w:val="1"/>
          <w:rtl w:val="0"/>
        </w:rPr>
        <w:t xml:space="preserve">euro </w:t>
      </w:r>
      <w:r w:rsidR="00000000" w:rsidRPr="00000000" w:rsidDel="00000000">
        <w:rPr>
          <w:rtl w:val="0"/>
        </w:rPr>
        <w:t xml:space="preserve">apmērā uz šādām Veselības ministrijas budžeta apakšprogrammām, lai segtu izdevumus, kas radušies saistībā ar atbalsta sniegšanu Ukrainas civiliedzīvotājiem Latvijas Republikā atbilstoši </w:t>
      </w:r>
      <w:r w:rsidR="00000000" w:rsidRPr="00000000" w:rsidDel="00000000">
        <w:rPr>
          <w:rtl w:val="0"/>
        </w:rPr>
        <w:t xml:space="preserve">Ministru kabineta 2023. gada 23. decembra rīkojumam Nr. 927 "Par Pasākumu plānu atbalsta sniegšanai Ukrainas civiliedzīvotājiem Latvijas Republikā 2024. gadam"</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33.03.00 "Kompensējamo medikamentu un materiālu apmaksāšana" 30 670 </w:t>
      </w:r>
      <w:r w:rsidR="00000000" w:rsidRPr="00000000" w:rsidDel="00000000">
        <w:rPr>
          <w:i w:val="1"/>
          <w:rtl w:val="0"/>
        </w:rPr>
        <w:t xml:space="preserve">euro </w:t>
      </w:r>
      <w:r w:rsidR="00000000" w:rsidRPr="00000000" w:rsidDel="00000000">
        <w:rPr>
          <w:rtl w:val="0"/>
        </w:rPr>
        <w:t xml:space="preserve">apmērā par ambulatorajai ārstēšanai paredzēto zāļu un medicīnisko ierīču iegādes izdevumu kompensāciju laikposmā no 2024. gada 1. septembra līdz 2024.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33.04.00 "Centralizēta medikamentu un materiālu iegāde" 6 022 </w:t>
      </w:r>
      <w:r w:rsidR="00000000" w:rsidRPr="00000000" w:rsidDel="00000000">
        <w:rPr>
          <w:i w:val="1"/>
          <w:rtl w:val="0"/>
        </w:rPr>
        <w:t xml:space="preserve">euro </w:t>
      </w:r>
      <w:r w:rsidR="00000000" w:rsidRPr="00000000" w:rsidDel="00000000">
        <w:rPr>
          <w:rtl w:val="0"/>
        </w:rPr>
        <w:t xml:space="preserve">apmērā par centralizēto medikamentu un materiālu iegādi un par centralizēti iepērkamo parenterāli ievadāmo zāļu iegādi onkoloģisko saslimšanu ārstēšanai laikposmā no 2024. gada 1. septembra līdz 2024.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budžeta apakšprogrammu 33.14.00 "Primārās ambulatorās veselības aprūpes nodrošināšana" 14 338 </w:t>
      </w:r>
      <w:r w:rsidR="00000000" w:rsidRPr="00000000" w:rsidDel="00000000">
        <w:rPr>
          <w:i w:val="1"/>
          <w:rtl w:val="0"/>
        </w:rPr>
        <w:t xml:space="preserve">euro </w:t>
      </w:r>
      <w:r w:rsidR="00000000" w:rsidRPr="00000000" w:rsidDel="00000000">
        <w:rPr>
          <w:rtl w:val="0"/>
        </w:rPr>
        <w:t xml:space="preserve">apmērā par zobārstniecības pakalpojumiem bērniem līdz 18 gadu vecumam laikposmā no 2024. gada 1. septembra līdz 2024.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200 769 </w:t>
      </w:r>
      <w:r w:rsidR="00000000" w:rsidRPr="00000000" w:rsidDel="00000000">
        <w:rPr>
          <w:i w:val="1"/>
          <w:rtl w:val="0"/>
        </w:rPr>
        <w:t xml:space="preserve">euro </w:t>
      </w:r>
      <w:r w:rsidR="00000000" w:rsidRPr="00000000" w:rsidDel="00000000">
        <w:rPr>
          <w:rtl w:val="0"/>
        </w:rPr>
        <w:t xml:space="preserve">apmērā par primārās ambulatorās veselības aprūpes nodrošināšanu, laboratorisko izmeklējumu nodrošināšanu ambulatorajā aprūpē, sekundāro ambulatoro veselības aprūpes pakalpojumu, ambulatorai ārstēšanai paredzēto prettuberkulozes medikamentu nodrošināšanu laikposmā no 2024. gada 1. septembra līdz 2024. gada 31. oktobrim, daļēji sedzot izdevumus par oktobri;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budžeta apakšprogrammu 33.17.00 "Neatliekamās medicīniskās palīdzības nodrošināšana stacionārās ārstniecības iestādēs" 1 504 844 </w:t>
      </w:r>
      <w:r w:rsidR="00000000" w:rsidRPr="00000000" w:rsidDel="00000000">
        <w:rPr>
          <w:i w:val="1"/>
          <w:rtl w:val="0"/>
        </w:rPr>
        <w:t xml:space="preserve">euro </w:t>
      </w:r>
      <w:r w:rsidR="00000000" w:rsidRPr="00000000" w:rsidDel="00000000">
        <w:rPr>
          <w:rtl w:val="0"/>
        </w:rPr>
        <w:t xml:space="preserve">apmērā par medicīniskās palīdzības nodrošināšanu stacionārās ārstniecības iestādēs laikposmā no 2024. gada 1. augusta līdz 2024. gada 31. oktobrim, daļēji sedzot izdevumus par augustu;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budžeta apakšprogrammu 33.18.00 "Plānveida stacionāro veselības aprūpes pakalpojumu nodrošināšana" 70 967 </w:t>
      </w:r>
      <w:r w:rsidR="00000000" w:rsidRPr="00000000" w:rsidDel="00000000">
        <w:rPr>
          <w:i w:val="1"/>
          <w:rtl w:val="0"/>
        </w:rPr>
        <w:t xml:space="preserve">euro</w:t>
      </w:r>
      <w:r w:rsidR="00000000" w:rsidRPr="00000000" w:rsidDel="00000000">
        <w:rPr>
          <w:rtl w:val="0"/>
        </w:rPr>
        <w:t xml:space="preserve"> apmērā, tai skaitā laikposmā no 2024. gada 1. septembra līdz 2024. gada 31. oktobrim 6 934 </w:t>
      </w:r>
      <w:r w:rsidR="00000000" w:rsidRPr="00000000" w:rsidDel="00000000">
        <w:rPr>
          <w:i w:val="1"/>
          <w:rtl w:val="0"/>
        </w:rPr>
        <w:t xml:space="preserve">euro </w:t>
      </w:r>
      <w:r w:rsidR="00000000" w:rsidRPr="00000000" w:rsidDel="00000000">
        <w:rPr>
          <w:rtl w:val="0"/>
        </w:rPr>
        <w:t xml:space="preserve">par glikozes monitorēšanas sistēmu aprīkojuma un piederumu nodrošināšanu un par insulīna ievadīšanas ierīču (insulīna sūkņu) un to piederumu (katetru un rezervuāru) nodrošināšanu un pacientu transportēšanu uz zemāka līmeņa ārstniecības iestādi un laikposmā no 2024. gada 1. septembra līdz 2024. gada 31. oktobrim 64 033 </w:t>
      </w:r>
      <w:r w:rsidR="00000000" w:rsidRPr="00000000" w:rsidDel="00000000">
        <w:rPr>
          <w:i w:val="1"/>
          <w:rtl w:val="0"/>
        </w:rPr>
        <w:t xml:space="preserve">euro </w:t>
      </w:r>
      <w:r w:rsidR="00000000" w:rsidRPr="00000000" w:rsidDel="00000000">
        <w:rPr>
          <w:rtl w:val="0"/>
        </w:rPr>
        <w:t xml:space="preserve">par pacientu medicīnisko transportēšanu no ārvalsts ārstniecības iestādes uz stacionāro ārstniecības iestādi Latvijā saskaņā ar vienošanos starptautiskās palīdzības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budžeta apakšprogrammu 39.04.00 "Neatliekamā medicīniskā palīdzība" 22 480 </w:t>
      </w:r>
      <w:r w:rsidR="00000000" w:rsidRPr="00000000" w:rsidDel="00000000">
        <w:rPr>
          <w:i w:val="1"/>
          <w:rtl w:val="0"/>
        </w:rPr>
        <w:t xml:space="preserve">euro</w:t>
      </w:r>
      <w:r w:rsidR="00000000" w:rsidRPr="00000000" w:rsidDel="00000000">
        <w:rPr>
          <w:rtl w:val="0"/>
        </w:rPr>
        <w:t xml:space="preserve"> apmērā par Neatliekamās medicīniskās palīdzības dienesta izpildītiem izsaukumiem, sniedzot neatliekamo medicīnisko palīdzību, laikposmā no 2024. gada 21. oktobra līdz 2024. gada 30. novembrim.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24-TA-3097</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24-TA-3097</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rīkojuma_projekts_24-TA-3097.docx</dc:title>
</cp:coreProperties>
</file>

<file path=docProps/custom.xml><?xml version="1.0" encoding="utf-8"?>
<Properties xmlns="http://schemas.openxmlformats.org/officeDocument/2006/custom-properties" xmlns:vt="http://schemas.openxmlformats.org/officeDocument/2006/docPropsVTypes"/>
</file>