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43.¹ panta</w:t>
      </w:r>
      <w:r w:rsidR="00000000" w:rsidRPr="00000000" w:rsidDel="00000000">
        <w:rPr>
          <w:rtl w:val="0"/>
        </w:rPr>
        <w:t xml:space="preserve"> pirmo daļu atļaut Iekšlietu ministrijai (Valsts policijai) nodot Ukrainai (Ukrainas Nacionālajai policijai, Ukrainas Aizsardzības ministrijai un Ukrainas Nacionālās gvardes uzdevumu vienībai) bez atlīdzības šādu valsts kustamo mantu (kopējā bilances vērtība 2556,02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Caravelle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VW Caddy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LT46</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Golf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Sharan</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Crafter</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Tiguan</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Škoda Superb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trīs transportlīdzekļus </w:t>
      </w:r>
      <w:r w:rsidR="00000000" w:rsidRPr="00000000" w:rsidDel="00000000">
        <w:rPr>
          <w:i w:val="1"/>
          <w:rtl w:val="0"/>
        </w:rPr>
        <w:t xml:space="preserve">Škoda Octavia</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astoņus transportlīdzekļus </w:t>
      </w:r>
      <w:r w:rsidR="00000000" w:rsidRPr="00000000" w:rsidDel="00000000">
        <w:rPr>
          <w:i w:val="1"/>
          <w:rtl w:val="0"/>
        </w:rPr>
        <w:t xml:space="preserve">Škoda Yeti</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Multivan</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Master</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Trafic</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Volvo S60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degvielu (iepildītu transportlīdzekļos).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nodrošināt valsts kustamās mantas nodošanu Ukrainas Nacionālajai policijai, Ukrainas Aizsardzības ministrijai un Ukrainas Nacionālās gvardes uzdevumu vienībai.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policijai atbilstoši </w:t>
      </w:r>
      <w:r w:rsidR="00000000" w:rsidRPr="00000000" w:rsidDel="00000000">
        <w:rPr>
          <w:rtl w:val="0"/>
        </w:rPr>
        <w:t xml:space="preserve">Ministru kabineta 2006. gada 25. jūlija noteikumu Nr. 618 "Kārtība, kādā valsts kustamo mantu nodod bez atlīdzības ārvalstu valdību un starpvalstu organizāciju īpašumā" 4. punktam</w:t>
      </w:r>
      <w:r w:rsidR="00000000" w:rsidRPr="00000000" w:rsidDel="00000000">
        <w:rPr>
          <w:rtl w:val="0"/>
        </w:rPr>
        <w:t xml:space="preserve"> noformēt nodošanas un pieņemšanas aktu par šā rīkojuma 1. punktā minētās valsts kustamās mantas nodošanu bez atlīdzības, neslēdzot rakstveida līgumu, un nodrošināt tā parakstīšanu. Valsts policijas priekšniekam apstiprināt parakstīto nodošanas un pieņemšanas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26-TA-932</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26-TA-932</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rīkojuma_projekts_26-TA-932.docx</dc:title>
</cp:coreProperties>
</file>

<file path=docProps/custom.xml><?xml version="1.0" encoding="utf-8"?>
<Properties xmlns="http://schemas.openxmlformats.org/officeDocument/2006/custom-properties" xmlns:vt="http://schemas.openxmlformats.org/officeDocument/2006/docPropsVTypes"/>
</file>