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emocionālās un fiziskās vardarbības izskaušanu un nepieļaušanu izglītības iestādē, kā arī par valsts un pašvaldības institūciju sadarbību"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23-TA-843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